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C57DB" w14:textId="77777777" w:rsidR="00FF2111" w:rsidRPr="00FF2111" w:rsidRDefault="00FF2111" w:rsidP="0056417E">
      <w:pPr>
        <w:jc w:val="center"/>
        <w:rPr>
          <w:rFonts w:ascii="Times New Roman" w:hAnsi="Times New Roman" w:cs="Times New Roman"/>
          <w:b/>
          <w:sz w:val="28"/>
          <w:szCs w:val="28"/>
        </w:rPr>
      </w:pPr>
      <w:r w:rsidRPr="00FF2111">
        <w:rPr>
          <w:rFonts w:ascii="Times New Roman" w:hAnsi="Times New Roman" w:cs="Times New Roman"/>
          <w:b/>
          <w:sz w:val="28"/>
          <w:szCs w:val="28"/>
        </w:rPr>
        <w:t>GEORGE MASON UNIVERSITY</w:t>
      </w:r>
    </w:p>
    <w:p w14:paraId="033341AF" w14:textId="77777777" w:rsidR="00FF2111" w:rsidRPr="00FF2111" w:rsidRDefault="00FF2111" w:rsidP="0056417E">
      <w:pPr>
        <w:jc w:val="center"/>
        <w:rPr>
          <w:rFonts w:ascii="Times New Roman" w:hAnsi="Times New Roman" w:cs="Times New Roman"/>
          <w:b/>
          <w:sz w:val="28"/>
          <w:szCs w:val="28"/>
        </w:rPr>
      </w:pPr>
      <w:r w:rsidRPr="00FF2111">
        <w:rPr>
          <w:rFonts w:ascii="Times New Roman" w:hAnsi="Times New Roman" w:cs="Times New Roman"/>
          <w:b/>
          <w:sz w:val="28"/>
          <w:szCs w:val="28"/>
        </w:rPr>
        <w:t>SCHOOL OF BUSINESS</w:t>
      </w:r>
      <w:r w:rsidRPr="00FF2111">
        <w:rPr>
          <w:rFonts w:ascii="Times New Roman" w:hAnsi="Times New Roman" w:cs="Times New Roman"/>
          <w:b/>
          <w:sz w:val="28"/>
          <w:szCs w:val="28"/>
        </w:rPr>
        <w:br/>
        <w:t xml:space="preserve">FINANCE DEPARTMENT </w:t>
      </w:r>
    </w:p>
    <w:p w14:paraId="606B7C60" w14:textId="77777777" w:rsidR="00FF2111" w:rsidRDefault="00FF2111" w:rsidP="0056417E">
      <w:pPr>
        <w:jc w:val="center"/>
      </w:pPr>
    </w:p>
    <w:p w14:paraId="168F4E00" w14:textId="77777777" w:rsidR="00FF2111" w:rsidRDefault="00FF2111" w:rsidP="0056417E">
      <w:pPr>
        <w:jc w:val="center"/>
      </w:pPr>
    </w:p>
    <w:p w14:paraId="12B02401" w14:textId="6ADBFE54" w:rsidR="00FF2111" w:rsidRPr="00884314" w:rsidRDefault="008405EF" w:rsidP="00FF2111">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Personal Finance</w:t>
      </w:r>
    </w:p>
    <w:p w14:paraId="0A61F137" w14:textId="1680D02A" w:rsidR="00FF2111" w:rsidRPr="00884314" w:rsidRDefault="008405EF" w:rsidP="00FF2111">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FNAN 300</w:t>
      </w:r>
    </w:p>
    <w:p w14:paraId="6A6F7CF5" w14:textId="77777777" w:rsidR="00FF2111" w:rsidRDefault="00FF2111" w:rsidP="0056417E">
      <w:pPr>
        <w:jc w:val="center"/>
      </w:pPr>
    </w:p>
    <w:p w14:paraId="5219A2C3" w14:textId="77777777" w:rsidR="00FF2111" w:rsidRDefault="00FF2111" w:rsidP="0056417E">
      <w:pPr>
        <w:jc w:val="center"/>
      </w:pPr>
    </w:p>
    <w:p w14:paraId="3C85F1ED" w14:textId="77777777" w:rsidR="00207A2B" w:rsidRDefault="002506B9" w:rsidP="0056417E">
      <w:pPr>
        <w:jc w:val="center"/>
      </w:pPr>
      <w:r>
        <w:rPr>
          <w:noProof/>
        </w:rPr>
        <w:drawing>
          <wp:inline distT="0" distB="0" distL="0" distR="0" wp14:anchorId="39A889AE" wp14:editId="11B6A132">
            <wp:extent cx="5067300" cy="1943100"/>
            <wp:effectExtent l="0" t="0" r="0" b="0"/>
            <wp:docPr id="1" name="Picture 1" descr="C:\Users\dhorstme\AppData\Local\Temp\business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orstme\AppData\Local\Temp\business_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7300" cy="1943100"/>
                    </a:xfrm>
                    <a:prstGeom prst="rect">
                      <a:avLst/>
                    </a:prstGeom>
                    <a:noFill/>
                    <a:ln>
                      <a:noFill/>
                    </a:ln>
                  </pic:spPr>
                </pic:pic>
              </a:graphicData>
            </a:graphic>
          </wp:inline>
        </w:drawing>
      </w:r>
    </w:p>
    <w:p w14:paraId="799ED7D4" w14:textId="0FCEA67D" w:rsidR="00882ED8" w:rsidRDefault="008405EF" w:rsidP="00394FF3">
      <w:pPr>
        <w:spacing w:after="120"/>
        <w:jc w:val="center"/>
      </w:pPr>
      <w:r w:rsidRPr="008405EF">
        <w:rPr>
          <w:noProof/>
        </w:rPr>
        <w:drawing>
          <wp:inline distT="0" distB="0" distL="0" distR="0" wp14:anchorId="7F546C03" wp14:editId="3B679512">
            <wp:extent cx="2447925" cy="1476375"/>
            <wp:effectExtent l="0" t="0" r="9525" b="9525"/>
            <wp:docPr id="2" name="Picture 2" descr="C:\Users\dhorstme\Desktop\FNAN 300\Screen Shot 2019-10-05 at 12.25.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orstme\Desktop\FNAN 300\Screen Shot 2019-10-05 at 12.25.49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476375"/>
                    </a:xfrm>
                    <a:prstGeom prst="rect">
                      <a:avLst/>
                    </a:prstGeom>
                    <a:noFill/>
                    <a:ln>
                      <a:noFill/>
                    </a:ln>
                  </pic:spPr>
                </pic:pic>
              </a:graphicData>
            </a:graphic>
          </wp:inline>
        </w:drawing>
      </w:r>
    </w:p>
    <w:p w14:paraId="5DCACBD6" w14:textId="77777777" w:rsidR="00FF2111" w:rsidRDefault="00FF2111" w:rsidP="00394FF3">
      <w:pPr>
        <w:spacing w:after="120"/>
        <w:jc w:val="center"/>
      </w:pPr>
    </w:p>
    <w:p w14:paraId="47FAB944" w14:textId="77777777" w:rsidR="00FF2111" w:rsidRDefault="00FF2111" w:rsidP="00394FF3">
      <w:pPr>
        <w:spacing w:after="120"/>
        <w:jc w:val="center"/>
      </w:pPr>
    </w:p>
    <w:p w14:paraId="78A24E73" w14:textId="4951E62E" w:rsidR="00FF2111" w:rsidRPr="00FF2111" w:rsidRDefault="00887AB6" w:rsidP="00394FF3">
      <w:pPr>
        <w:spacing w:after="120"/>
        <w:jc w:val="center"/>
        <w:rPr>
          <w:rFonts w:ascii="Times New Roman" w:hAnsi="Times New Roman" w:cs="Times New Roman"/>
          <w:sz w:val="28"/>
          <w:szCs w:val="28"/>
        </w:rPr>
      </w:pPr>
      <w:r>
        <w:rPr>
          <w:rFonts w:ascii="Times New Roman" w:hAnsi="Times New Roman" w:cs="Times New Roman"/>
          <w:sz w:val="28"/>
          <w:szCs w:val="28"/>
        </w:rPr>
        <w:t>Spring 2020</w:t>
      </w:r>
      <w:r w:rsidR="00FF2111" w:rsidRPr="00FF2111">
        <w:rPr>
          <w:rFonts w:ascii="Times New Roman" w:hAnsi="Times New Roman" w:cs="Times New Roman"/>
          <w:sz w:val="28"/>
          <w:szCs w:val="28"/>
        </w:rPr>
        <w:t xml:space="preserve"> Syllabus </w:t>
      </w:r>
    </w:p>
    <w:p w14:paraId="05A88F70" w14:textId="77777777" w:rsidR="00FF2111" w:rsidRDefault="00FF2111" w:rsidP="00CC6C3F">
      <w:r>
        <w:br w:type="page"/>
      </w:r>
    </w:p>
    <w:p w14:paraId="33675302" w14:textId="77777777" w:rsidR="00D81978" w:rsidRDefault="00D81978" w:rsidP="00FF2111">
      <w:pPr>
        <w:spacing w:after="120" w:line="240" w:lineRule="auto"/>
        <w:jc w:val="center"/>
        <w:rPr>
          <w:rFonts w:ascii="Times New Roman" w:hAnsi="Times New Roman" w:cs="Times New Roman"/>
          <w:sz w:val="28"/>
          <w:szCs w:val="28"/>
        </w:rPr>
      </w:pPr>
    </w:p>
    <w:p w14:paraId="2E936054" w14:textId="05D0B974" w:rsidR="00FF2111" w:rsidRDefault="008405EF" w:rsidP="00FF2111">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Personal Finance</w:t>
      </w:r>
    </w:p>
    <w:p w14:paraId="66E34989" w14:textId="74112EC7" w:rsidR="00FF2111" w:rsidRPr="00884314" w:rsidRDefault="008405EF" w:rsidP="00FF2111">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FNAN 300</w:t>
      </w:r>
    </w:p>
    <w:p w14:paraId="3888F080" w14:textId="52274F89" w:rsidR="005B4080" w:rsidRPr="00884314" w:rsidRDefault="008405EF" w:rsidP="00394FF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Spring 2020</w:t>
      </w:r>
    </w:p>
    <w:p w14:paraId="787F2F45" w14:textId="4320171A" w:rsidR="005B4080" w:rsidRDefault="005B4080" w:rsidP="00394FF3">
      <w:pPr>
        <w:spacing w:after="120" w:line="240" w:lineRule="auto"/>
        <w:rPr>
          <w:rFonts w:ascii="Times New Roman" w:hAnsi="Times New Roman" w:cs="Times New Roman"/>
          <w:sz w:val="24"/>
          <w:szCs w:val="24"/>
        </w:rPr>
      </w:pPr>
    </w:p>
    <w:p w14:paraId="41231351" w14:textId="77777777" w:rsidR="005133E4" w:rsidRPr="00884314" w:rsidRDefault="005133E4" w:rsidP="00394FF3">
      <w:pPr>
        <w:spacing w:after="120" w:line="240" w:lineRule="auto"/>
        <w:rPr>
          <w:rFonts w:ascii="Times New Roman" w:hAnsi="Times New Roman" w:cs="Times New Roman"/>
          <w:sz w:val="24"/>
          <w:szCs w:val="24"/>
        </w:rPr>
      </w:pPr>
    </w:p>
    <w:p w14:paraId="424562ED" w14:textId="77777777" w:rsidR="005B4080" w:rsidRPr="00884314" w:rsidRDefault="005B4080" w:rsidP="00274A1C">
      <w:pPr>
        <w:spacing w:after="120" w:line="240" w:lineRule="auto"/>
        <w:jc w:val="both"/>
        <w:rPr>
          <w:rFonts w:ascii="Times New Roman" w:hAnsi="Times New Roman" w:cs="Times New Roman"/>
        </w:rPr>
      </w:pPr>
      <w:r w:rsidRPr="00884314">
        <w:rPr>
          <w:rFonts w:ascii="Times New Roman" w:hAnsi="Times New Roman" w:cs="Times New Roman"/>
        </w:rPr>
        <w:t xml:space="preserve">Instructor: Dr. </w:t>
      </w:r>
      <w:r w:rsidR="00E7732A">
        <w:rPr>
          <w:rFonts w:ascii="Times New Roman" w:hAnsi="Times New Roman" w:cs="Times New Roman"/>
        </w:rPr>
        <w:t>Derek Horstmeyer</w:t>
      </w:r>
    </w:p>
    <w:p w14:paraId="7AF0F77C" w14:textId="1A49D1A6" w:rsidR="005B4080" w:rsidRPr="00884314" w:rsidRDefault="00D81978" w:rsidP="00274A1C">
      <w:pPr>
        <w:spacing w:after="120" w:line="240" w:lineRule="auto"/>
        <w:jc w:val="both"/>
        <w:rPr>
          <w:rFonts w:ascii="Times New Roman" w:hAnsi="Times New Roman" w:cs="Times New Roman"/>
        </w:rPr>
      </w:pPr>
      <w:r>
        <w:rPr>
          <w:rFonts w:ascii="Times New Roman" w:hAnsi="Times New Roman" w:cs="Times New Roman"/>
        </w:rPr>
        <w:t>Office: 107</w:t>
      </w:r>
      <w:r w:rsidR="005B4080" w:rsidRPr="00884314">
        <w:rPr>
          <w:rFonts w:ascii="Times New Roman" w:hAnsi="Times New Roman" w:cs="Times New Roman"/>
        </w:rPr>
        <w:t xml:space="preserve"> Enterprise Hall</w:t>
      </w:r>
    </w:p>
    <w:p w14:paraId="095344A4" w14:textId="77777777" w:rsidR="005B4080" w:rsidRPr="00884314" w:rsidRDefault="005B4080" w:rsidP="00274A1C">
      <w:pPr>
        <w:spacing w:after="120" w:line="240" w:lineRule="auto"/>
        <w:jc w:val="both"/>
        <w:rPr>
          <w:rFonts w:ascii="Times New Roman" w:hAnsi="Times New Roman" w:cs="Times New Roman"/>
        </w:rPr>
      </w:pPr>
      <w:r w:rsidRPr="00884314">
        <w:rPr>
          <w:rFonts w:ascii="Times New Roman" w:hAnsi="Times New Roman" w:cs="Times New Roman"/>
        </w:rPr>
        <w:t xml:space="preserve">Phone: (703) </w:t>
      </w:r>
      <w:r w:rsidR="00AF3ECA" w:rsidRPr="00AF3ECA">
        <w:rPr>
          <w:rFonts w:ascii="Times New Roman" w:hAnsi="Times New Roman" w:cs="Times New Roman"/>
        </w:rPr>
        <w:t>993-5496</w:t>
      </w:r>
    </w:p>
    <w:p w14:paraId="5A7CECF7" w14:textId="77777777" w:rsidR="005B4080" w:rsidRPr="00AF3ECA" w:rsidRDefault="005B4080" w:rsidP="00274A1C">
      <w:pPr>
        <w:spacing w:after="120" w:line="240" w:lineRule="auto"/>
        <w:jc w:val="both"/>
        <w:rPr>
          <w:rFonts w:ascii="Times New Roman" w:hAnsi="Times New Roman" w:cs="Times New Roman"/>
        </w:rPr>
      </w:pPr>
      <w:r w:rsidRPr="00AF3ECA">
        <w:rPr>
          <w:rFonts w:ascii="Times New Roman" w:hAnsi="Times New Roman" w:cs="Times New Roman"/>
        </w:rPr>
        <w:t xml:space="preserve">E-mail: </w:t>
      </w:r>
      <w:r w:rsidR="0024056E">
        <w:rPr>
          <w:rFonts w:ascii="Times New Roman" w:hAnsi="Times New Roman" w:cs="Times New Roman"/>
        </w:rPr>
        <w:t>dhorstme@gmu.edu</w:t>
      </w:r>
    </w:p>
    <w:p w14:paraId="059BB213" w14:textId="77777777" w:rsidR="005B4080" w:rsidRPr="00884314" w:rsidRDefault="005B4080" w:rsidP="00274A1C">
      <w:pPr>
        <w:spacing w:after="120" w:line="240" w:lineRule="auto"/>
        <w:jc w:val="both"/>
        <w:rPr>
          <w:rFonts w:ascii="Times New Roman" w:hAnsi="Times New Roman" w:cs="Times New Roman"/>
        </w:rPr>
      </w:pPr>
      <w:r w:rsidRPr="00884314">
        <w:rPr>
          <w:rFonts w:ascii="Times New Roman" w:hAnsi="Times New Roman" w:cs="Times New Roman"/>
        </w:rPr>
        <w:t>Course Website: Blackboard</w:t>
      </w:r>
    </w:p>
    <w:p w14:paraId="410B3D6C" w14:textId="5ED90FE3" w:rsidR="005B4080" w:rsidRDefault="005B4080" w:rsidP="00274A1C">
      <w:pPr>
        <w:spacing w:after="120" w:line="240" w:lineRule="auto"/>
        <w:jc w:val="both"/>
        <w:rPr>
          <w:rFonts w:ascii="Times New Roman" w:hAnsi="Times New Roman" w:cs="Times New Roman"/>
        </w:rPr>
      </w:pPr>
      <w:r w:rsidRPr="00884314">
        <w:rPr>
          <w:rFonts w:ascii="Times New Roman" w:hAnsi="Times New Roman" w:cs="Times New Roman"/>
        </w:rPr>
        <w:t xml:space="preserve">Office Hours: </w:t>
      </w:r>
      <w:r w:rsidR="00D81978">
        <w:rPr>
          <w:rFonts w:ascii="Times New Roman" w:hAnsi="Times New Roman" w:cs="Times New Roman"/>
        </w:rPr>
        <w:t>TTh 3:00</w:t>
      </w:r>
      <w:r w:rsidR="003A3671">
        <w:rPr>
          <w:rFonts w:ascii="Times New Roman" w:hAnsi="Times New Roman" w:cs="Times New Roman"/>
        </w:rPr>
        <w:t xml:space="preserve"> </w:t>
      </w:r>
      <w:r w:rsidR="00D81978">
        <w:rPr>
          <w:rFonts w:ascii="Times New Roman" w:hAnsi="Times New Roman" w:cs="Times New Roman"/>
        </w:rPr>
        <w:t>–</w:t>
      </w:r>
      <w:r w:rsidR="003A3671">
        <w:rPr>
          <w:rFonts w:ascii="Times New Roman" w:hAnsi="Times New Roman" w:cs="Times New Roman"/>
        </w:rPr>
        <w:t xml:space="preserve"> </w:t>
      </w:r>
      <w:r w:rsidR="00D81978">
        <w:rPr>
          <w:rFonts w:ascii="Times New Roman" w:hAnsi="Times New Roman" w:cs="Times New Roman"/>
        </w:rPr>
        <w:t>4:00</w:t>
      </w:r>
      <w:r w:rsidR="00884314" w:rsidRPr="00884314">
        <w:rPr>
          <w:rFonts w:ascii="Times New Roman" w:hAnsi="Times New Roman" w:cs="Times New Roman"/>
        </w:rPr>
        <w:t xml:space="preserve"> and b</w:t>
      </w:r>
      <w:r w:rsidRPr="00884314">
        <w:rPr>
          <w:rFonts w:ascii="Times New Roman" w:hAnsi="Times New Roman" w:cs="Times New Roman"/>
        </w:rPr>
        <w:t xml:space="preserve">y </w:t>
      </w:r>
      <w:r w:rsidR="00884314" w:rsidRPr="00884314">
        <w:rPr>
          <w:rFonts w:ascii="Times New Roman" w:hAnsi="Times New Roman" w:cs="Times New Roman"/>
        </w:rPr>
        <w:t>a</w:t>
      </w:r>
      <w:r w:rsidRPr="00884314">
        <w:rPr>
          <w:rFonts w:ascii="Times New Roman" w:hAnsi="Times New Roman" w:cs="Times New Roman"/>
        </w:rPr>
        <w:t>ppointment</w:t>
      </w:r>
    </w:p>
    <w:p w14:paraId="48436815" w14:textId="6364849C" w:rsidR="00D81978" w:rsidRDefault="00D81978" w:rsidP="00274A1C">
      <w:pPr>
        <w:spacing w:after="120" w:line="240" w:lineRule="auto"/>
        <w:jc w:val="both"/>
        <w:rPr>
          <w:rFonts w:ascii="Times New Roman" w:hAnsi="Times New Roman" w:cs="Times New Roman"/>
        </w:rPr>
      </w:pPr>
    </w:p>
    <w:p w14:paraId="22402E83" w14:textId="77777777" w:rsidR="00D81978" w:rsidRDefault="00D81978" w:rsidP="00274A1C">
      <w:pPr>
        <w:spacing w:after="120" w:line="240" w:lineRule="auto"/>
        <w:jc w:val="both"/>
        <w:rPr>
          <w:rFonts w:ascii="Times New Roman" w:hAnsi="Times New Roman" w:cs="Times New Roman"/>
        </w:rPr>
      </w:pPr>
    </w:p>
    <w:p w14:paraId="5A657E8C" w14:textId="5AF06201" w:rsidR="00D81978" w:rsidRDefault="00D81978" w:rsidP="00274A1C">
      <w:pPr>
        <w:spacing w:after="120" w:line="240" w:lineRule="auto"/>
        <w:jc w:val="both"/>
        <w:rPr>
          <w:rFonts w:ascii="Times New Roman" w:hAnsi="Times New Roman" w:cs="Times New Roman"/>
          <w:b/>
        </w:rPr>
      </w:pPr>
      <w:r>
        <w:rPr>
          <w:rFonts w:ascii="Times New Roman" w:hAnsi="Times New Roman" w:cs="Times New Roman"/>
          <w:b/>
        </w:rPr>
        <w:t>Classroom Meeting Times</w:t>
      </w:r>
    </w:p>
    <w:p w14:paraId="5F4CC8BA" w14:textId="77777777" w:rsidR="00D81978" w:rsidRPr="00D81978" w:rsidRDefault="00D81978" w:rsidP="00274A1C">
      <w:pPr>
        <w:spacing w:after="120" w:line="240" w:lineRule="auto"/>
        <w:jc w:val="both"/>
        <w:rPr>
          <w:rFonts w:ascii="Times New Roman" w:hAnsi="Times New Roman" w:cs="Times New Roman"/>
          <w:b/>
          <w:sz w:val="2"/>
          <w:szCs w:val="2"/>
        </w:rPr>
      </w:pPr>
    </w:p>
    <w:p w14:paraId="6885B7E0" w14:textId="52EC9807" w:rsidR="00D81978" w:rsidRDefault="00D81978" w:rsidP="00D81978">
      <w:pPr>
        <w:spacing w:after="120" w:line="240" w:lineRule="auto"/>
        <w:ind w:firstLine="720"/>
        <w:jc w:val="both"/>
        <w:rPr>
          <w:rFonts w:ascii="Times New Roman" w:hAnsi="Times New Roman" w:cs="Times New Roman"/>
        </w:rPr>
      </w:pPr>
      <w:r>
        <w:rPr>
          <w:rFonts w:ascii="Times New Roman" w:hAnsi="Times New Roman" w:cs="Times New Roman"/>
        </w:rPr>
        <w:t>Section 001 – Thursdays 4:30-7:10, Innovation Hall 208</w:t>
      </w:r>
    </w:p>
    <w:p w14:paraId="37FA6870" w14:textId="59913250" w:rsidR="00D81978" w:rsidRPr="00884314" w:rsidRDefault="00D81978" w:rsidP="00D81978">
      <w:pPr>
        <w:spacing w:after="120" w:line="240" w:lineRule="auto"/>
        <w:ind w:firstLine="720"/>
        <w:jc w:val="both"/>
        <w:rPr>
          <w:rFonts w:ascii="Times New Roman" w:hAnsi="Times New Roman" w:cs="Times New Roman"/>
        </w:rPr>
      </w:pPr>
      <w:r>
        <w:rPr>
          <w:rFonts w:ascii="Times New Roman" w:hAnsi="Times New Roman" w:cs="Times New Roman"/>
        </w:rPr>
        <w:t>Section 002 – Tuesday/Thursdays 1:30 – 2:45, Lecture Hall 3</w:t>
      </w:r>
    </w:p>
    <w:p w14:paraId="67402CC0" w14:textId="77777777" w:rsidR="00884314" w:rsidRPr="00D81978" w:rsidRDefault="00884314" w:rsidP="00274A1C">
      <w:pPr>
        <w:spacing w:after="120" w:line="360" w:lineRule="auto"/>
        <w:jc w:val="both"/>
        <w:rPr>
          <w:rFonts w:ascii="Times New Roman" w:hAnsi="Times New Roman" w:cs="Times New Roman"/>
          <w:sz w:val="8"/>
          <w:szCs w:val="8"/>
        </w:rPr>
      </w:pPr>
    </w:p>
    <w:p w14:paraId="410BCF93" w14:textId="77777777" w:rsidR="00F70DFC" w:rsidRDefault="00F70DFC" w:rsidP="00CB3A07">
      <w:pPr>
        <w:spacing w:before="360" w:after="120" w:line="360" w:lineRule="auto"/>
        <w:jc w:val="both"/>
        <w:rPr>
          <w:rFonts w:ascii="Times New Roman" w:hAnsi="Times New Roman" w:cs="Times New Roman"/>
          <w:b/>
        </w:rPr>
      </w:pPr>
      <w:r w:rsidRPr="00F70DFC">
        <w:rPr>
          <w:rFonts w:ascii="Times New Roman" w:hAnsi="Times New Roman" w:cs="Times New Roman"/>
          <w:b/>
        </w:rPr>
        <w:t>Course Objectives</w:t>
      </w:r>
    </w:p>
    <w:p w14:paraId="6020961B" w14:textId="22517467" w:rsidR="005A4997" w:rsidRPr="005133E4" w:rsidRDefault="00887AB6" w:rsidP="00887AB6">
      <w:pPr>
        <w:spacing w:after="120" w:line="360" w:lineRule="auto"/>
        <w:jc w:val="both"/>
        <w:rPr>
          <w:rFonts w:ascii="Times New Roman" w:hAnsi="Times New Roman" w:cs="Times New Roman"/>
        </w:rPr>
      </w:pPr>
      <w:r w:rsidRPr="005133E4">
        <w:rPr>
          <w:rFonts w:ascii="Times New Roman" w:hAnsi="Times New Roman" w:cs="Times New Roman"/>
        </w:rPr>
        <w:t>The emphasis of this class is on understanding the importance of developing financial goals and how financial decisions affect those goals throughout your lifetime. In addition, you will develop your own financial goals along with a financial plan that will enable you to meet those goals. This course is open to all admitted students to the university.</w:t>
      </w:r>
    </w:p>
    <w:p w14:paraId="30203F48" w14:textId="77777777" w:rsidR="008602F2" w:rsidRPr="005133E4" w:rsidRDefault="008602F2" w:rsidP="008602F2">
      <w:pPr>
        <w:autoSpaceDE w:val="0"/>
        <w:autoSpaceDN w:val="0"/>
        <w:adjustRightInd w:val="0"/>
        <w:spacing w:after="0" w:line="240" w:lineRule="auto"/>
        <w:rPr>
          <w:rFonts w:ascii="Times New Roman" w:hAnsi="Times New Roman" w:cs="Times New Roman"/>
          <w:color w:val="000000"/>
          <w:sz w:val="10"/>
          <w:szCs w:val="10"/>
        </w:rPr>
      </w:pPr>
    </w:p>
    <w:p w14:paraId="29EB4B9E" w14:textId="324404E0" w:rsidR="008602F2" w:rsidRDefault="008602F2" w:rsidP="008602F2">
      <w:pPr>
        <w:spacing w:after="120" w:line="360" w:lineRule="auto"/>
        <w:jc w:val="both"/>
        <w:rPr>
          <w:rFonts w:ascii="Times New Roman" w:hAnsi="Times New Roman" w:cs="Times New Roman"/>
          <w:color w:val="000000"/>
        </w:rPr>
      </w:pPr>
      <w:r w:rsidRPr="005133E4">
        <w:rPr>
          <w:rFonts w:ascii="Times New Roman" w:hAnsi="Times New Roman" w:cs="Times New Roman"/>
          <w:color w:val="000000"/>
        </w:rPr>
        <w:t>We will cover personal and family financial planning with an emphasis on financial recordkeeping, planning your spending, tax planning, consumer credit, making buying decisions, purchasing insurance, selecting investments, and retirement and estate planning. But throughout all of these topics, we will give special attention to how to acquire information and make better decisions. My goal is to teach you (and make you practice!) techniques that will be helpful even if the specific information doesn’t pertain to your situation (e.g., you encounter an uncommon financial situation, you spend time living in another country, the much ballyhooed “grand bargain” tax reform happens and the prevailing rules change).</w:t>
      </w:r>
    </w:p>
    <w:p w14:paraId="767BC8BC" w14:textId="77777777" w:rsidR="00D81978" w:rsidRPr="005133E4" w:rsidRDefault="00D81978" w:rsidP="008602F2">
      <w:pPr>
        <w:spacing w:after="120" w:line="360" w:lineRule="auto"/>
        <w:jc w:val="both"/>
        <w:rPr>
          <w:rFonts w:ascii="Times New Roman" w:hAnsi="Times New Roman" w:cs="Times New Roman"/>
        </w:rPr>
      </w:pPr>
    </w:p>
    <w:p w14:paraId="403DEBA7" w14:textId="202730A4" w:rsidR="00887AB6" w:rsidRDefault="00887AB6" w:rsidP="005133E4">
      <w:pPr>
        <w:pStyle w:val="Default"/>
        <w:spacing w:line="360" w:lineRule="auto"/>
        <w:rPr>
          <w:b/>
          <w:bCs/>
          <w:sz w:val="22"/>
          <w:szCs w:val="22"/>
        </w:rPr>
      </w:pPr>
      <w:r>
        <w:rPr>
          <w:b/>
          <w:bCs/>
          <w:sz w:val="22"/>
          <w:szCs w:val="22"/>
        </w:rPr>
        <w:lastRenderedPageBreak/>
        <w:t xml:space="preserve">Learning </w:t>
      </w:r>
      <w:r w:rsidR="00D81978">
        <w:rPr>
          <w:b/>
          <w:bCs/>
          <w:sz w:val="22"/>
          <w:szCs w:val="22"/>
        </w:rPr>
        <w:t>Goals/</w:t>
      </w:r>
      <w:r>
        <w:rPr>
          <w:b/>
          <w:bCs/>
          <w:sz w:val="22"/>
          <w:szCs w:val="22"/>
        </w:rPr>
        <w:t xml:space="preserve">Objectives: </w:t>
      </w:r>
    </w:p>
    <w:p w14:paraId="66D93EC1" w14:textId="77777777" w:rsidR="005133E4" w:rsidRDefault="005133E4" w:rsidP="005133E4">
      <w:pPr>
        <w:pStyle w:val="Default"/>
        <w:spacing w:line="360" w:lineRule="auto"/>
        <w:rPr>
          <w:sz w:val="22"/>
          <w:szCs w:val="22"/>
        </w:rPr>
      </w:pPr>
    </w:p>
    <w:p w14:paraId="22863432" w14:textId="2A86098B" w:rsidR="00887AB6" w:rsidRDefault="00887AB6" w:rsidP="005133E4">
      <w:pPr>
        <w:pStyle w:val="Default"/>
        <w:numPr>
          <w:ilvl w:val="0"/>
          <w:numId w:val="16"/>
        </w:numPr>
        <w:spacing w:after="38" w:line="360" w:lineRule="auto"/>
        <w:rPr>
          <w:sz w:val="22"/>
          <w:szCs w:val="22"/>
        </w:rPr>
      </w:pPr>
      <w:r>
        <w:rPr>
          <w:sz w:val="22"/>
          <w:szCs w:val="22"/>
        </w:rPr>
        <w:t xml:space="preserve">To understand the importance of developing personal financial goals. </w:t>
      </w:r>
    </w:p>
    <w:p w14:paraId="118D236E" w14:textId="1360DB88" w:rsidR="00887AB6" w:rsidRDefault="00887AB6" w:rsidP="005133E4">
      <w:pPr>
        <w:pStyle w:val="Default"/>
        <w:numPr>
          <w:ilvl w:val="0"/>
          <w:numId w:val="16"/>
        </w:numPr>
        <w:spacing w:after="38" w:line="360" w:lineRule="auto"/>
        <w:rPr>
          <w:sz w:val="22"/>
          <w:szCs w:val="22"/>
        </w:rPr>
      </w:pPr>
      <w:r>
        <w:rPr>
          <w:sz w:val="22"/>
          <w:szCs w:val="22"/>
        </w:rPr>
        <w:t xml:space="preserve"> To understand the basic concepts of the time value of money and how it relates to one’s personal financial goals. </w:t>
      </w:r>
    </w:p>
    <w:p w14:paraId="6E94EE74" w14:textId="4ADF0016" w:rsidR="00887AB6" w:rsidRDefault="00887AB6" w:rsidP="005133E4">
      <w:pPr>
        <w:pStyle w:val="Default"/>
        <w:numPr>
          <w:ilvl w:val="0"/>
          <w:numId w:val="16"/>
        </w:numPr>
        <w:spacing w:after="38" w:line="360" w:lineRule="auto"/>
        <w:rPr>
          <w:sz w:val="22"/>
          <w:szCs w:val="22"/>
        </w:rPr>
      </w:pPr>
      <w:r>
        <w:rPr>
          <w:sz w:val="22"/>
          <w:szCs w:val="22"/>
        </w:rPr>
        <w:t xml:space="preserve"> To understand the implications of taxes on one’s personal financial goals. </w:t>
      </w:r>
    </w:p>
    <w:p w14:paraId="628CBA85" w14:textId="5F0ED2E8" w:rsidR="00887AB6" w:rsidRDefault="00887AB6" w:rsidP="005133E4">
      <w:pPr>
        <w:pStyle w:val="Default"/>
        <w:numPr>
          <w:ilvl w:val="0"/>
          <w:numId w:val="16"/>
        </w:numPr>
        <w:spacing w:after="38" w:line="360" w:lineRule="auto"/>
        <w:rPr>
          <w:sz w:val="22"/>
          <w:szCs w:val="22"/>
        </w:rPr>
      </w:pPr>
      <w:r>
        <w:rPr>
          <w:sz w:val="22"/>
          <w:szCs w:val="22"/>
        </w:rPr>
        <w:t xml:space="preserve">To understand the various financial services available to support one’s financial goals. </w:t>
      </w:r>
    </w:p>
    <w:p w14:paraId="4BDC6D30" w14:textId="6AB153EF" w:rsidR="00887AB6" w:rsidRDefault="00887AB6" w:rsidP="005133E4">
      <w:pPr>
        <w:pStyle w:val="Default"/>
        <w:numPr>
          <w:ilvl w:val="0"/>
          <w:numId w:val="16"/>
        </w:numPr>
        <w:spacing w:after="38" w:line="360" w:lineRule="auto"/>
        <w:rPr>
          <w:sz w:val="22"/>
          <w:szCs w:val="22"/>
        </w:rPr>
      </w:pPr>
      <w:r>
        <w:rPr>
          <w:sz w:val="22"/>
          <w:szCs w:val="22"/>
        </w:rPr>
        <w:t xml:space="preserve">To understand the costs, benefits, and risks of consumer credit alternatives. </w:t>
      </w:r>
    </w:p>
    <w:p w14:paraId="6255A15A" w14:textId="20D63BA1" w:rsidR="00887AB6" w:rsidRDefault="00887AB6" w:rsidP="005133E4">
      <w:pPr>
        <w:pStyle w:val="Default"/>
        <w:numPr>
          <w:ilvl w:val="0"/>
          <w:numId w:val="16"/>
        </w:numPr>
        <w:spacing w:after="38" w:line="360" w:lineRule="auto"/>
        <w:rPr>
          <w:sz w:val="22"/>
          <w:szCs w:val="22"/>
        </w:rPr>
      </w:pPr>
      <w:r>
        <w:rPr>
          <w:sz w:val="22"/>
          <w:szCs w:val="22"/>
        </w:rPr>
        <w:t xml:space="preserve">To describe various types of insurance that can be used to reduce the risk of financial loss. </w:t>
      </w:r>
    </w:p>
    <w:p w14:paraId="0A1BEE83" w14:textId="02265332" w:rsidR="00887AB6" w:rsidRDefault="00887AB6" w:rsidP="005133E4">
      <w:pPr>
        <w:pStyle w:val="Default"/>
        <w:numPr>
          <w:ilvl w:val="0"/>
          <w:numId w:val="16"/>
        </w:numPr>
        <w:spacing w:after="38" w:line="360" w:lineRule="auto"/>
        <w:rPr>
          <w:sz w:val="22"/>
          <w:szCs w:val="22"/>
        </w:rPr>
      </w:pPr>
      <w:r>
        <w:rPr>
          <w:sz w:val="22"/>
          <w:szCs w:val="22"/>
        </w:rPr>
        <w:t xml:space="preserve">To develop risk management strategies to protect oneself against possible adverse events (market downturn, unemployment, etc.). </w:t>
      </w:r>
    </w:p>
    <w:p w14:paraId="6C99D1E2" w14:textId="35316200" w:rsidR="00887AB6" w:rsidRDefault="00887AB6" w:rsidP="005133E4">
      <w:pPr>
        <w:pStyle w:val="Default"/>
        <w:numPr>
          <w:ilvl w:val="0"/>
          <w:numId w:val="16"/>
        </w:numPr>
        <w:spacing w:after="38" w:line="360" w:lineRule="auto"/>
        <w:rPr>
          <w:sz w:val="22"/>
          <w:szCs w:val="22"/>
        </w:rPr>
      </w:pPr>
      <w:r>
        <w:rPr>
          <w:sz w:val="22"/>
          <w:szCs w:val="22"/>
        </w:rPr>
        <w:t xml:space="preserve">To understand the costs and benefits of home ownership. </w:t>
      </w:r>
    </w:p>
    <w:p w14:paraId="2F372E59" w14:textId="04F16C31" w:rsidR="00887AB6" w:rsidRPr="005133E4" w:rsidRDefault="00887AB6" w:rsidP="005133E4">
      <w:pPr>
        <w:pStyle w:val="Default"/>
        <w:numPr>
          <w:ilvl w:val="0"/>
          <w:numId w:val="16"/>
        </w:numPr>
        <w:spacing w:after="38" w:line="360" w:lineRule="auto"/>
        <w:rPr>
          <w:sz w:val="22"/>
          <w:szCs w:val="22"/>
        </w:rPr>
      </w:pPr>
      <w:r>
        <w:rPr>
          <w:sz w:val="22"/>
          <w:szCs w:val="22"/>
        </w:rPr>
        <w:t xml:space="preserve">To develop a personal financial plan. </w:t>
      </w:r>
      <w:r w:rsidR="005133E4">
        <w:rPr>
          <w:sz w:val="22"/>
          <w:szCs w:val="22"/>
        </w:rPr>
        <w:t xml:space="preserve"> -</w:t>
      </w:r>
      <w:r w:rsidRPr="005133E4">
        <w:rPr>
          <w:sz w:val="22"/>
          <w:szCs w:val="22"/>
        </w:rPr>
        <w:t xml:space="preserve"> To understand basic investment principles of stocks, bonds, and mutual funds. </w:t>
      </w:r>
    </w:p>
    <w:p w14:paraId="119EEE5A" w14:textId="1A81C43E" w:rsidR="00837D90" w:rsidRDefault="00837D90" w:rsidP="00274A1C">
      <w:pPr>
        <w:spacing w:after="120" w:line="360" w:lineRule="auto"/>
        <w:jc w:val="both"/>
        <w:rPr>
          <w:rFonts w:ascii="Times New Roman" w:hAnsi="Times New Roman" w:cs="Times New Roman"/>
          <w:sz w:val="4"/>
          <w:szCs w:val="4"/>
        </w:rPr>
      </w:pPr>
    </w:p>
    <w:p w14:paraId="17598810" w14:textId="77777777" w:rsidR="005133E4" w:rsidRPr="00EC369F" w:rsidRDefault="005133E4" w:rsidP="00274A1C">
      <w:pPr>
        <w:spacing w:after="120" w:line="360" w:lineRule="auto"/>
        <w:jc w:val="both"/>
        <w:rPr>
          <w:rFonts w:ascii="Times New Roman" w:hAnsi="Times New Roman" w:cs="Times New Roman"/>
          <w:sz w:val="10"/>
          <w:szCs w:val="10"/>
        </w:rPr>
      </w:pPr>
    </w:p>
    <w:p w14:paraId="6D90C95E" w14:textId="77777777" w:rsidR="00887AB6" w:rsidRDefault="00887AB6" w:rsidP="00887AB6">
      <w:pPr>
        <w:pStyle w:val="Default"/>
      </w:pPr>
    </w:p>
    <w:p w14:paraId="668A16C7" w14:textId="13AD69A0" w:rsidR="00887AB6" w:rsidRDefault="00887AB6" w:rsidP="005133E4">
      <w:pPr>
        <w:pStyle w:val="Default"/>
        <w:spacing w:line="360" w:lineRule="auto"/>
        <w:rPr>
          <w:sz w:val="22"/>
          <w:szCs w:val="22"/>
        </w:rPr>
      </w:pPr>
      <w:r>
        <w:rPr>
          <w:b/>
          <w:bCs/>
          <w:sz w:val="22"/>
          <w:szCs w:val="22"/>
        </w:rPr>
        <w:t xml:space="preserve">Course Materials: </w:t>
      </w:r>
    </w:p>
    <w:p w14:paraId="5A98C568" w14:textId="1B38A659" w:rsidR="00887AB6" w:rsidRDefault="001C5546" w:rsidP="005133E4">
      <w:pPr>
        <w:pStyle w:val="Default"/>
        <w:spacing w:line="360" w:lineRule="auto"/>
        <w:rPr>
          <w:sz w:val="22"/>
          <w:szCs w:val="22"/>
        </w:rPr>
      </w:pPr>
      <w:r w:rsidRPr="001C5546">
        <w:rPr>
          <w:iCs/>
          <w:sz w:val="22"/>
          <w:szCs w:val="22"/>
        </w:rPr>
        <w:t>Required text</w:t>
      </w:r>
      <w:r>
        <w:rPr>
          <w:iCs/>
          <w:sz w:val="22"/>
          <w:szCs w:val="22"/>
        </w:rPr>
        <w:t>book</w:t>
      </w:r>
      <w:bookmarkStart w:id="0" w:name="_GoBack"/>
      <w:bookmarkEnd w:id="0"/>
      <w:r>
        <w:rPr>
          <w:i/>
          <w:iCs/>
          <w:sz w:val="22"/>
          <w:szCs w:val="22"/>
        </w:rPr>
        <w:t xml:space="preserve">: </w:t>
      </w:r>
      <w:r w:rsidR="00887AB6">
        <w:rPr>
          <w:i/>
          <w:iCs/>
          <w:sz w:val="22"/>
          <w:szCs w:val="22"/>
        </w:rPr>
        <w:t xml:space="preserve">Focus on Personal Finance, 5th Edition, </w:t>
      </w:r>
      <w:r w:rsidR="00887AB6">
        <w:rPr>
          <w:sz w:val="22"/>
          <w:szCs w:val="22"/>
        </w:rPr>
        <w:t xml:space="preserve">Kapoor, Dlabay, Hughes, McGraw-Hill Irwin, New York, NY, 2016. (Loose-leaf edition). ISBN: 9781259531057 </w:t>
      </w:r>
    </w:p>
    <w:p w14:paraId="3C3853F1" w14:textId="0324F4A5" w:rsidR="00D81978" w:rsidRDefault="00D81978" w:rsidP="005133E4">
      <w:pPr>
        <w:pStyle w:val="Default"/>
        <w:spacing w:line="360" w:lineRule="auto"/>
        <w:rPr>
          <w:sz w:val="22"/>
          <w:szCs w:val="22"/>
        </w:rPr>
      </w:pPr>
      <w:r>
        <w:rPr>
          <w:sz w:val="22"/>
          <w:szCs w:val="22"/>
        </w:rPr>
        <w:t xml:space="preserve">In addition, an online version of the text can be found below, though it is important to note that Connect is </w:t>
      </w:r>
      <w:r w:rsidRPr="00D81978">
        <w:rPr>
          <w:b/>
          <w:sz w:val="22"/>
          <w:szCs w:val="22"/>
        </w:rPr>
        <w:t>not</w:t>
      </w:r>
      <w:r>
        <w:rPr>
          <w:sz w:val="22"/>
          <w:szCs w:val="22"/>
        </w:rPr>
        <w:t xml:space="preserve"> needed for the class.</w:t>
      </w:r>
    </w:p>
    <w:p w14:paraId="0EAEB247" w14:textId="77777777" w:rsidR="00887AB6" w:rsidRPr="00887AB6" w:rsidRDefault="00887AB6" w:rsidP="00887AB6">
      <w:pPr>
        <w:autoSpaceDE w:val="0"/>
        <w:autoSpaceDN w:val="0"/>
        <w:adjustRightInd w:val="0"/>
        <w:spacing w:after="0" w:line="240" w:lineRule="auto"/>
        <w:rPr>
          <w:rFonts w:ascii="Garamond" w:hAnsi="Garamond" w:cs="Garamond"/>
          <w:color w:val="000000"/>
          <w:sz w:val="24"/>
          <w:szCs w:val="24"/>
        </w:rPr>
      </w:pPr>
    </w:p>
    <w:p w14:paraId="76A9E70B" w14:textId="780B5EB2" w:rsidR="00887AB6" w:rsidRDefault="00D81978" w:rsidP="00887AB6">
      <w:pPr>
        <w:pStyle w:val="Default"/>
        <w:rPr>
          <w:sz w:val="22"/>
          <w:szCs w:val="22"/>
        </w:rPr>
      </w:pPr>
      <w:hyperlink r:id="rId9" w:history="1">
        <w:r w:rsidRPr="006B463B">
          <w:rPr>
            <w:rStyle w:val="Hyperlink"/>
            <w:sz w:val="22"/>
            <w:szCs w:val="22"/>
          </w:rPr>
          <w:t>https://connect.mheducation.com/class/d-horstmeyer-spring-2020</w:t>
        </w:r>
      </w:hyperlink>
    </w:p>
    <w:p w14:paraId="673CC2AE" w14:textId="77777777" w:rsidR="00EC369F" w:rsidRDefault="00EC369F" w:rsidP="00887AB6">
      <w:pPr>
        <w:pStyle w:val="Default"/>
        <w:rPr>
          <w:sz w:val="22"/>
          <w:szCs w:val="22"/>
        </w:rPr>
      </w:pPr>
    </w:p>
    <w:p w14:paraId="7856C514" w14:textId="33D394AA" w:rsidR="00EC369F" w:rsidRDefault="00EC369F" w:rsidP="00887AB6">
      <w:pPr>
        <w:pStyle w:val="Default"/>
        <w:rPr>
          <w:sz w:val="22"/>
          <w:szCs w:val="22"/>
        </w:rPr>
      </w:pPr>
    </w:p>
    <w:p w14:paraId="798B9CD6" w14:textId="49CE4DC8" w:rsidR="00EC369F" w:rsidRDefault="00EC369F" w:rsidP="00EC369F">
      <w:pPr>
        <w:spacing w:before="360" w:after="120" w:line="360" w:lineRule="auto"/>
        <w:jc w:val="both"/>
        <w:rPr>
          <w:rFonts w:ascii="Times New Roman" w:eastAsia="Times New Roman" w:hAnsi="Times New Roman" w:cs="Times New Roman"/>
          <w:b/>
        </w:rPr>
      </w:pPr>
      <w:r>
        <w:rPr>
          <w:rFonts w:ascii="Times New Roman" w:eastAsia="Times New Roman" w:hAnsi="Times New Roman" w:cs="Times New Roman"/>
          <w:b/>
        </w:rPr>
        <w:t>Homework</w:t>
      </w:r>
      <w:r>
        <w:rPr>
          <w:rFonts w:ascii="Times New Roman" w:eastAsia="Times New Roman" w:hAnsi="Times New Roman" w:cs="Times New Roman"/>
          <w:b/>
        </w:rPr>
        <w:t>/Quizzes</w:t>
      </w:r>
    </w:p>
    <w:p w14:paraId="7C0CC330" w14:textId="043FA5CD" w:rsidR="00EC369F" w:rsidRDefault="00EC369F" w:rsidP="00EC369F">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All homework assigned will follow from the above textbook</w:t>
      </w:r>
      <w:r>
        <w:rPr>
          <w:rFonts w:ascii="Times New Roman" w:eastAsia="Times New Roman" w:hAnsi="Times New Roman" w:cs="Times New Roman"/>
        </w:rPr>
        <w:t>.</w:t>
      </w:r>
      <w:r>
        <w:rPr>
          <w:rFonts w:ascii="Times New Roman" w:eastAsia="Times New Roman" w:hAnsi="Times New Roman" w:cs="Times New Roman"/>
        </w:rPr>
        <w:t xml:space="preserve">  All homework will just be checked off for effort and will be utilized to make sure students are keeping up with the class.</w:t>
      </w:r>
      <w:r>
        <w:rPr>
          <w:rFonts w:ascii="Times New Roman" w:eastAsia="Times New Roman" w:hAnsi="Times New Roman" w:cs="Times New Roman"/>
        </w:rPr>
        <w:t xml:space="preserve">  In addition, there will be eight total quizzes give</w:t>
      </w:r>
      <w:r>
        <w:rPr>
          <w:rFonts w:ascii="Times New Roman" w:eastAsia="Times New Roman" w:hAnsi="Times New Roman" w:cs="Times New Roman"/>
        </w:rPr>
        <w:t>n throughout the class.  The three</w:t>
      </w:r>
      <w:r>
        <w:rPr>
          <w:rFonts w:ascii="Times New Roman" w:eastAsia="Times New Roman" w:hAnsi="Times New Roman" w:cs="Times New Roman"/>
        </w:rPr>
        <w:t xml:space="preserve"> lowest quiz scores will be</w:t>
      </w:r>
      <w:r>
        <w:rPr>
          <w:rFonts w:ascii="Times New Roman" w:eastAsia="Times New Roman" w:hAnsi="Times New Roman" w:cs="Times New Roman"/>
        </w:rPr>
        <w:t xml:space="preserve"> dropped – this entails that five</w:t>
      </w:r>
      <w:r>
        <w:rPr>
          <w:rFonts w:ascii="Times New Roman" w:eastAsia="Times New Roman" w:hAnsi="Times New Roman" w:cs="Times New Roman"/>
        </w:rPr>
        <w:t xml:space="preserve"> out of the eight quizzes will count for the final grade.</w:t>
      </w:r>
    </w:p>
    <w:p w14:paraId="56FB1619" w14:textId="77777777" w:rsidR="00EC369F" w:rsidRDefault="00EC369F" w:rsidP="00887AB6">
      <w:pPr>
        <w:pStyle w:val="Default"/>
        <w:rPr>
          <w:sz w:val="22"/>
          <w:szCs w:val="22"/>
        </w:rPr>
      </w:pPr>
    </w:p>
    <w:p w14:paraId="05A88110" w14:textId="3BCA15D7" w:rsidR="00D81978" w:rsidRDefault="00D81978" w:rsidP="00887AB6">
      <w:pPr>
        <w:pStyle w:val="Default"/>
        <w:rPr>
          <w:sz w:val="22"/>
          <w:szCs w:val="22"/>
        </w:rPr>
      </w:pPr>
    </w:p>
    <w:p w14:paraId="52B49FEA" w14:textId="77777777" w:rsidR="00D81978" w:rsidRPr="00D81978" w:rsidRDefault="00D81978" w:rsidP="00887AB6">
      <w:pPr>
        <w:pStyle w:val="Default"/>
        <w:rPr>
          <w:sz w:val="22"/>
          <w:szCs w:val="22"/>
        </w:rPr>
      </w:pPr>
    </w:p>
    <w:p w14:paraId="39F78808" w14:textId="77777777" w:rsidR="00EC369F" w:rsidRDefault="00EC369F" w:rsidP="002C745B">
      <w:pPr>
        <w:spacing w:after="120" w:line="360" w:lineRule="auto"/>
        <w:jc w:val="both"/>
        <w:rPr>
          <w:rFonts w:ascii="Times New Roman" w:hAnsi="Times New Roman" w:cs="Times New Roman"/>
          <w:sz w:val="4"/>
          <w:szCs w:val="4"/>
        </w:rPr>
      </w:pPr>
    </w:p>
    <w:p w14:paraId="5069B306" w14:textId="6A7F8AAA" w:rsidR="00CC5815" w:rsidRDefault="00CC5815" w:rsidP="002C745B">
      <w:pPr>
        <w:spacing w:after="120" w:line="360" w:lineRule="auto"/>
        <w:jc w:val="both"/>
        <w:rPr>
          <w:rFonts w:ascii="Times New Roman" w:hAnsi="Times New Roman" w:cs="Times New Roman"/>
          <w:b/>
        </w:rPr>
      </w:pPr>
      <w:r w:rsidRPr="00CC5815">
        <w:rPr>
          <w:rFonts w:ascii="Times New Roman" w:hAnsi="Times New Roman" w:cs="Times New Roman"/>
          <w:b/>
        </w:rPr>
        <w:lastRenderedPageBreak/>
        <w:t>Grades</w:t>
      </w:r>
    </w:p>
    <w:p w14:paraId="6679EBBC" w14:textId="77777777" w:rsidR="00FF037B" w:rsidRDefault="00FF037B" w:rsidP="00FF037B">
      <w:pPr>
        <w:spacing w:after="120" w:line="360" w:lineRule="auto"/>
        <w:jc w:val="both"/>
        <w:rPr>
          <w:rFonts w:ascii="Times New Roman" w:hAnsi="Times New Roman" w:cs="Times New Roman"/>
        </w:rPr>
      </w:pPr>
      <w:r>
        <w:rPr>
          <w:rFonts w:ascii="Times New Roman" w:hAnsi="Times New Roman" w:cs="Times New Roman"/>
        </w:rPr>
        <w:t>Your final grade will be based on:</w:t>
      </w:r>
    </w:p>
    <w:p w14:paraId="6E557791" w14:textId="77777777" w:rsidR="00FF037B" w:rsidRPr="0076273E" w:rsidRDefault="00FF037B" w:rsidP="00FF037B">
      <w:pPr>
        <w:spacing w:after="120" w:line="360" w:lineRule="auto"/>
        <w:jc w:val="both"/>
        <w:rPr>
          <w:rFonts w:ascii="Times New Roman" w:hAnsi="Times New Roman" w:cs="Times New Roman"/>
          <w:sz w:val="6"/>
          <w:szCs w:val="6"/>
        </w:rPr>
      </w:pPr>
    </w:p>
    <w:p w14:paraId="5FD8E192" w14:textId="4CE5AF95" w:rsidR="00FF037B" w:rsidRPr="00CC5815" w:rsidRDefault="00FF037B" w:rsidP="00FF037B">
      <w:pPr>
        <w:spacing w:after="120" w:line="360" w:lineRule="auto"/>
        <w:jc w:val="both"/>
        <w:rPr>
          <w:rFonts w:ascii="Times New Roman" w:hAnsi="Times New Roman" w:cs="Times New Roman"/>
        </w:rPr>
      </w:pPr>
      <w:r>
        <w:rPr>
          <w:rFonts w:ascii="Times New Roman" w:hAnsi="Times New Roman" w:cs="Times New Roman"/>
        </w:rPr>
        <w:tab/>
        <w:t>Cl</w:t>
      </w:r>
      <w:r w:rsidR="00EC369F">
        <w:rPr>
          <w:rFonts w:ascii="Times New Roman" w:hAnsi="Times New Roman" w:cs="Times New Roman"/>
        </w:rPr>
        <w:t xml:space="preserve">ass Participation/Attendance </w:t>
      </w:r>
      <w:r w:rsidR="00EC369F">
        <w:rPr>
          <w:rFonts w:ascii="Times New Roman" w:hAnsi="Times New Roman" w:cs="Times New Roman"/>
        </w:rPr>
        <w:tab/>
      </w:r>
      <w:r w:rsidR="00EC369F">
        <w:rPr>
          <w:rFonts w:ascii="Times New Roman" w:hAnsi="Times New Roman" w:cs="Times New Roman"/>
        </w:rPr>
        <w:tab/>
        <w:t>2</w:t>
      </w:r>
      <w:r>
        <w:rPr>
          <w:rFonts w:ascii="Times New Roman" w:hAnsi="Times New Roman" w:cs="Times New Roman"/>
        </w:rPr>
        <w:t>0%</w:t>
      </w:r>
    </w:p>
    <w:p w14:paraId="1E528D76" w14:textId="64F2491A" w:rsidR="00FF037B" w:rsidRDefault="00EC369F" w:rsidP="00FF037B">
      <w:pPr>
        <w:spacing w:after="120" w:line="360" w:lineRule="auto"/>
        <w:jc w:val="both"/>
        <w:rPr>
          <w:rFonts w:ascii="Times New Roman" w:hAnsi="Times New Roman" w:cs="Times New Roman"/>
        </w:rPr>
      </w:pPr>
      <w:r>
        <w:rPr>
          <w:rFonts w:ascii="Times New Roman" w:hAnsi="Times New Roman" w:cs="Times New Roman"/>
        </w:rPr>
        <w:tab/>
        <w:t>Quizzes</w:t>
      </w:r>
      <w:r>
        <w:rPr>
          <w:rFonts w:ascii="Times New Roman" w:hAnsi="Times New Roman" w:cs="Times New Roman"/>
        </w:rPr>
        <w:tab/>
        <w:t xml:space="preserve"> (keep 5</w:t>
      </w:r>
      <w:r w:rsidR="00FF037B">
        <w:rPr>
          <w:rFonts w:ascii="Times New Roman" w:hAnsi="Times New Roman" w:cs="Times New Roman"/>
        </w:rPr>
        <w:t xml:space="preserve"> out of 8)</w:t>
      </w:r>
      <w:r w:rsidR="00FF037B">
        <w:rPr>
          <w:rFonts w:ascii="Times New Roman" w:hAnsi="Times New Roman" w:cs="Times New Roman"/>
        </w:rPr>
        <w:tab/>
      </w:r>
      <w:r w:rsidR="00FF037B">
        <w:rPr>
          <w:rFonts w:ascii="Times New Roman" w:hAnsi="Times New Roman" w:cs="Times New Roman"/>
        </w:rPr>
        <w:tab/>
        <w:t>30%</w:t>
      </w:r>
    </w:p>
    <w:p w14:paraId="60099F2A" w14:textId="400DED35" w:rsidR="00FF037B" w:rsidRDefault="00EC369F" w:rsidP="00FF037B">
      <w:pPr>
        <w:spacing w:after="120" w:line="360" w:lineRule="auto"/>
        <w:ind w:firstLine="720"/>
        <w:jc w:val="both"/>
        <w:rPr>
          <w:rFonts w:ascii="Times New Roman" w:hAnsi="Times New Roman" w:cs="Times New Roman"/>
        </w:rPr>
      </w:pPr>
      <w:r>
        <w:rPr>
          <w:rFonts w:ascii="Times New Roman" w:hAnsi="Times New Roman" w:cs="Times New Roman"/>
        </w:rPr>
        <w:t xml:space="preserve">Homework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00FF037B">
        <w:rPr>
          <w:rFonts w:ascii="Times New Roman" w:hAnsi="Times New Roman" w:cs="Times New Roman"/>
        </w:rPr>
        <w:t>0%</w:t>
      </w:r>
      <w:r w:rsidR="00FF037B">
        <w:rPr>
          <w:rFonts w:ascii="Times New Roman" w:hAnsi="Times New Roman" w:cs="Times New Roman"/>
        </w:rPr>
        <w:tab/>
      </w:r>
    </w:p>
    <w:p w14:paraId="6C2BEA0B" w14:textId="6D7A400D" w:rsidR="00FF037B" w:rsidRDefault="00FF037B" w:rsidP="00FF037B">
      <w:pPr>
        <w:spacing w:after="120" w:line="360" w:lineRule="auto"/>
        <w:jc w:val="both"/>
        <w:rPr>
          <w:rFonts w:ascii="Times New Roman" w:hAnsi="Times New Roman" w:cs="Times New Roman"/>
        </w:rPr>
      </w:pPr>
      <w:r>
        <w:rPr>
          <w:rFonts w:ascii="Times New Roman" w:hAnsi="Times New Roman" w:cs="Times New Roman"/>
        </w:rPr>
        <w:tab/>
        <w:t xml:space="preserve">Final </w:t>
      </w:r>
      <w:r w:rsidR="00D81978">
        <w:rPr>
          <w:rFonts w:ascii="Times New Roman" w:hAnsi="Times New Roman" w:cs="Times New Roman"/>
        </w:rPr>
        <w:t>Project</w:t>
      </w:r>
      <w:r w:rsidR="00D81978">
        <w:rPr>
          <w:rFonts w:ascii="Times New Roman" w:hAnsi="Times New Roman" w:cs="Times New Roman"/>
        </w:rPr>
        <w:tab/>
      </w:r>
      <w:r w:rsidR="00D81978">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p>
    <w:p w14:paraId="3D279F01" w14:textId="77777777" w:rsidR="001B44CB" w:rsidRPr="001B44CB" w:rsidRDefault="001B44CB" w:rsidP="004A0C1C">
      <w:pPr>
        <w:spacing w:after="120" w:line="360" w:lineRule="auto"/>
        <w:jc w:val="both"/>
        <w:rPr>
          <w:rFonts w:ascii="Times New Roman" w:hAnsi="Times New Roman" w:cs="Times New Roman"/>
          <w:sz w:val="16"/>
          <w:szCs w:val="16"/>
        </w:rPr>
      </w:pPr>
    </w:p>
    <w:p w14:paraId="51ED3DDA" w14:textId="10F5B4D9" w:rsidR="00F022CE" w:rsidRDefault="00F022CE" w:rsidP="004A0C1C">
      <w:pPr>
        <w:spacing w:after="120" w:line="360" w:lineRule="auto"/>
        <w:jc w:val="both"/>
        <w:rPr>
          <w:rFonts w:ascii="Times New Roman" w:hAnsi="Times New Roman" w:cs="Times New Roman"/>
        </w:rPr>
      </w:pPr>
      <w:r>
        <w:rPr>
          <w:rFonts w:ascii="Times New Roman" w:hAnsi="Times New Roman" w:cs="Times New Roman"/>
        </w:rPr>
        <w:t>Grade distribution is based on a standard 10-point scale: 92-100 = A; 90-92 = A-; 88-90 = B+; 82-88 = B; 80-82 = B-, etc. All grades are calculated straight from the raw points allotted from each assignment.</w:t>
      </w:r>
    </w:p>
    <w:p w14:paraId="3CC2981B" w14:textId="77777777" w:rsidR="00EC369F" w:rsidRDefault="00EC369F" w:rsidP="00EC369F">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Note: There will be extra credit projects available and detailed in class.  All extra credit work will be solitary work and capped at 4% of the final grade.  </w:t>
      </w:r>
    </w:p>
    <w:p w14:paraId="26B8D6F7" w14:textId="35009F6B" w:rsidR="00D24B25" w:rsidRPr="00B2094D" w:rsidRDefault="00D24B25" w:rsidP="00557D21">
      <w:pPr>
        <w:rPr>
          <w:rFonts w:ascii="Times New Roman" w:hAnsi="Times New Roman" w:cs="Times New Roman"/>
          <w:sz w:val="12"/>
          <w:szCs w:val="12"/>
        </w:rPr>
      </w:pPr>
    </w:p>
    <w:p w14:paraId="1C1B92BB" w14:textId="77777777" w:rsidR="006F65DC" w:rsidRDefault="00B55B19" w:rsidP="00CB3A07">
      <w:pPr>
        <w:spacing w:before="360" w:after="120" w:line="360" w:lineRule="auto"/>
        <w:jc w:val="both"/>
        <w:rPr>
          <w:rFonts w:ascii="Times New Roman" w:hAnsi="Times New Roman" w:cs="Times New Roman"/>
          <w:b/>
        </w:rPr>
      </w:pPr>
      <w:r>
        <w:rPr>
          <w:rFonts w:ascii="Times New Roman" w:hAnsi="Times New Roman" w:cs="Times New Roman"/>
          <w:b/>
        </w:rPr>
        <w:t>Appeal of Grading</w:t>
      </w:r>
    </w:p>
    <w:p w14:paraId="68D8D0F8" w14:textId="2FAED3DE" w:rsidR="00582826" w:rsidRDefault="00B55B19" w:rsidP="00274A1C">
      <w:pPr>
        <w:spacing w:after="120" w:line="360" w:lineRule="auto"/>
        <w:jc w:val="both"/>
        <w:rPr>
          <w:rFonts w:ascii="Times New Roman" w:hAnsi="Times New Roman" w:cs="Times New Roman"/>
        </w:rPr>
      </w:pPr>
      <w:r w:rsidRPr="00B55B19">
        <w:rPr>
          <w:rFonts w:ascii="Times New Roman" w:hAnsi="Times New Roman" w:cs="Times New Roman"/>
        </w:rPr>
        <w:t xml:space="preserve">If you wish </w:t>
      </w:r>
      <w:r w:rsidR="00C1682C">
        <w:rPr>
          <w:rFonts w:ascii="Times New Roman" w:hAnsi="Times New Roman" w:cs="Times New Roman"/>
        </w:rPr>
        <w:t>your answer to a question to be regarded, first submit a copy of your answer to the question and a written explanation of why you believe that the grading is incorrect.  You must turn in this material within one week after the graded work is returned.  In general, the entire exam will be checked for grading errors, and correcting these could either raise or lower the overall score.</w:t>
      </w:r>
    </w:p>
    <w:p w14:paraId="60D5AD68" w14:textId="77777777" w:rsidR="00C1682C" w:rsidRDefault="00C1682C" w:rsidP="00EF6A15">
      <w:pPr>
        <w:spacing w:before="360" w:after="120" w:line="360" w:lineRule="auto"/>
        <w:jc w:val="both"/>
        <w:rPr>
          <w:rFonts w:ascii="Times New Roman" w:hAnsi="Times New Roman" w:cs="Times New Roman"/>
          <w:b/>
        </w:rPr>
      </w:pPr>
      <w:r w:rsidRPr="00C1682C">
        <w:rPr>
          <w:rFonts w:ascii="Times New Roman" w:hAnsi="Times New Roman" w:cs="Times New Roman"/>
          <w:b/>
        </w:rPr>
        <w:t>University Office of Disability Services</w:t>
      </w:r>
    </w:p>
    <w:p w14:paraId="006A5D88" w14:textId="77777777" w:rsidR="00F42C6E" w:rsidRPr="00EC5DDC" w:rsidRDefault="00C1682C" w:rsidP="00EF6A15">
      <w:pPr>
        <w:spacing w:after="120" w:line="360" w:lineRule="auto"/>
        <w:jc w:val="both"/>
        <w:rPr>
          <w:rFonts w:ascii="Times New Roman" w:hAnsi="Times New Roman" w:cs="Times New Roman"/>
        </w:rPr>
      </w:pPr>
      <w:r>
        <w:rPr>
          <w:rFonts w:ascii="Times New Roman" w:hAnsi="Times New Roman" w:cs="Times New Roman"/>
        </w:rPr>
        <w:t>If you are a student with a disability and you need aca</w:t>
      </w:r>
      <w:r w:rsidR="00274A1C">
        <w:rPr>
          <w:rFonts w:ascii="Times New Roman" w:hAnsi="Times New Roman" w:cs="Times New Roman"/>
        </w:rPr>
        <w:t xml:space="preserve">demic </w:t>
      </w:r>
      <w:r w:rsidR="00125101">
        <w:rPr>
          <w:rFonts w:ascii="Times New Roman" w:hAnsi="Times New Roman" w:cs="Times New Roman"/>
        </w:rPr>
        <w:t>accommodations</w:t>
      </w:r>
      <w:r w:rsidR="00274A1C">
        <w:rPr>
          <w:rFonts w:ascii="Times New Roman" w:hAnsi="Times New Roman" w:cs="Times New Roman"/>
        </w:rPr>
        <w:t>, please see me and contact the Di</w:t>
      </w:r>
      <w:r w:rsidR="00DF18ED">
        <w:rPr>
          <w:rFonts w:ascii="Times New Roman" w:hAnsi="Times New Roman" w:cs="Times New Roman"/>
        </w:rPr>
        <w:t xml:space="preserve">sability Resource Center at (703) </w:t>
      </w:r>
      <w:r w:rsidR="00274A1C">
        <w:rPr>
          <w:rFonts w:ascii="Times New Roman" w:hAnsi="Times New Roman" w:cs="Times New Roman"/>
        </w:rPr>
        <w:t>993-2474.  All academic accommodations must be arranged through the DRC.</w:t>
      </w:r>
    </w:p>
    <w:p w14:paraId="0B92C95B" w14:textId="77777777" w:rsidR="00274A1C" w:rsidRPr="00274A1C" w:rsidRDefault="00274A1C" w:rsidP="00EF6A15">
      <w:pPr>
        <w:spacing w:before="360" w:after="120" w:line="360" w:lineRule="auto"/>
        <w:jc w:val="both"/>
        <w:rPr>
          <w:rFonts w:ascii="Times New Roman" w:hAnsi="Times New Roman" w:cs="Times New Roman"/>
          <w:b/>
        </w:rPr>
      </w:pPr>
      <w:r w:rsidRPr="00274A1C">
        <w:rPr>
          <w:rFonts w:ascii="Times New Roman" w:hAnsi="Times New Roman" w:cs="Times New Roman"/>
          <w:b/>
        </w:rPr>
        <w:t>Academic Misconduct</w:t>
      </w:r>
    </w:p>
    <w:p w14:paraId="1D4B9FA8" w14:textId="6717350A" w:rsidR="00A23616" w:rsidRDefault="00274A1C" w:rsidP="00557D21">
      <w:pPr>
        <w:spacing w:after="120" w:line="360" w:lineRule="auto"/>
        <w:jc w:val="both"/>
        <w:rPr>
          <w:rFonts w:ascii="Times New Roman" w:hAnsi="Times New Roman" w:cs="Times New Roman"/>
        </w:rPr>
      </w:pPr>
      <w:r>
        <w:rPr>
          <w:rFonts w:ascii="Times New Roman" w:hAnsi="Times New Roman" w:cs="Times New Roman"/>
        </w:rPr>
        <w:t>Academic misconduct causes failing the course and triggers quite unpleasant university-mandated procedures which result in further sanctions.  Faculty Rule 2.11.5 (Faculty Responsibility under the Honor Code) requires alleged misconduct to be reported to the department and the Honor Committee.  So follow the GMU honor code at all times and don’t even think about cheating!</w:t>
      </w:r>
    </w:p>
    <w:p w14:paraId="11970DD8" w14:textId="6AFACE3D" w:rsidR="00A23616" w:rsidRDefault="00A23616" w:rsidP="00557D21">
      <w:pPr>
        <w:spacing w:after="120" w:line="360" w:lineRule="auto"/>
        <w:jc w:val="both"/>
        <w:rPr>
          <w:rFonts w:ascii="Times New Roman" w:hAnsi="Times New Roman" w:cs="Times New Roman"/>
        </w:rPr>
      </w:pPr>
    </w:p>
    <w:p w14:paraId="32C6F1E6" w14:textId="153AC239" w:rsidR="00A23616" w:rsidRDefault="00A23616" w:rsidP="00557D21">
      <w:pPr>
        <w:spacing w:after="120" w:line="360" w:lineRule="auto"/>
        <w:jc w:val="both"/>
        <w:rPr>
          <w:rFonts w:ascii="Times New Roman" w:hAnsi="Times New Roman" w:cs="Times New Roman"/>
        </w:rPr>
      </w:pPr>
    </w:p>
    <w:p w14:paraId="0A39CAFE" w14:textId="77777777" w:rsidR="00A23616" w:rsidRDefault="00A23616" w:rsidP="00557D21">
      <w:pPr>
        <w:spacing w:after="120" w:line="360" w:lineRule="auto"/>
        <w:jc w:val="both"/>
        <w:rPr>
          <w:rFonts w:ascii="Times New Roman" w:hAnsi="Times New Roman" w:cs="Times New Roman"/>
        </w:rPr>
      </w:pPr>
    </w:p>
    <w:p w14:paraId="3CD6FA9B" w14:textId="77777777" w:rsidR="00557D21" w:rsidRDefault="00557D21" w:rsidP="00557D21">
      <w:pPr>
        <w:spacing w:after="120" w:line="360" w:lineRule="auto"/>
        <w:jc w:val="both"/>
        <w:rPr>
          <w:rFonts w:ascii="Times New Roman" w:hAnsi="Times New Roman" w:cs="Times New Roman"/>
        </w:rPr>
      </w:pPr>
    </w:p>
    <w:p w14:paraId="1E58E1C4" w14:textId="77777777" w:rsidR="00557D21" w:rsidRPr="00557D21" w:rsidRDefault="00557D21" w:rsidP="00557D21">
      <w:pPr>
        <w:spacing w:after="120" w:line="360" w:lineRule="auto"/>
        <w:jc w:val="both"/>
        <w:rPr>
          <w:rFonts w:ascii="Times New Roman" w:hAnsi="Times New Roman" w:cs="Times New Roman"/>
        </w:rPr>
      </w:pPr>
    </w:p>
    <w:tbl>
      <w:tblPr>
        <w:tblStyle w:val="TableGrid"/>
        <w:tblW w:w="11868" w:type="dxa"/>
        <w:tblInd w:w="-1170" w:type="dxa"/>
        <w:tblLook w:val="04A0" w:firstRow="1" w:lastRow="0" w:firstColumn="1" w:lastColumn="0" w:noHBand="0" w:noVBand="1"/>
      </w:tblPr>
      <w:tblGrid>
        <w:gridCol w:w="3664"/>
        <w:gridCol w:w="2735"/>
        <w:gridCol w:w="5446"/>
        <w:gridCol w:w="23"/>
      </w:tblGrid>
      <w:tr w:rsidR="00131724" w:rsidRPr="006C27F3" w14:paraId="05F49732" w14:textId="77777777" w:rsidTr="00131724">
        <w:trPr>
          <w:gridAfter w:val="1"/>
          <w:wAfter w:w="23" w:type="dxa"/>
          <w:trHeight w:val="549"/>
        </w:trPr>
        <w:tc>
          <w:tcPr>
            <w:tcW w:w="11845" w:type="dxa"/>
            <w:gridSpan w:val="3"/>
            <w:shd w:val="clear" w:color="auto" w:fill="D9D9D9" w:themeFill="background1" w:themeFillShade="D9"/>
          </w:tcPr>
          <w:p w14:paraId="0ED35D49" w14:textId="77777777" w:rsidR="00131724" w:rsidRPr="007B2019" w:rsidRDefault="00131724" w:rsidP="004E75EB">
            <w:pPr>
              <w:jc w:val="center"/>
              <w:rPr>
                <w:b/>
                <w:sz w:val="28"/>
                <w:szCs w:val="28"/>
              </w:rPr>
            </w:pPr>
            <w:r w:rsidRPr="007B2019">
              <w:rPr>
                <w:b/>
                <w:sz w:val="28"/>
                <w:szCs w:val="28"/>
              </w:rPr>
              <w:t xml:space="preserve">School of </w:t>
            </w:r>
            <w:r>
              <w:rPr>
                <w:b/>
                <w:sz w:val="28"/>
                <w:szCs w:val="28"/>
              </w:rPr>
              <w:t>Business</w:t>
            </w:r>
            <w:r w:rsidRPr="007B2019">
              <w:rPr>
                <w:b/>
                <w:sz w:val="28"/>
                <w:szCs w:val="28"/>
              </w:rPr>
              <w:t xml:space="preserve"> Recommendations for Honor Code Violations</w:t>
            </w:r>
          </w:p>
          <w:p w14:paraId="5DAE620E" w14:textId="77777777" w:rsidR="00131724" w:rsidRPr="007B2019" w:rsidRDefault="00131724" w:rsidP="004E75EB">
            <w:pPr>
              <w:jc w:val="center"/>
              <w:rPr>
                <w:b/>
                <w:i/>
              </w:rPr>
            </w:pPr>
            <w:r>
              <w:rPr>
                <w:b/>
                <w:i/>
                <w:sz w:val="28"/>
                <w:szCs w:val="28"/>
              </w:rPr>
              <w:t>Approved May 2016</w:t>
            </w:r>
          </w:p>
        </w:tc>
      </w:tr>
      <w:tr w:rsidR="00131724" w:rsidRPr="0064706F" w14:paraId="5863D6FA" w14:textId="77777777" w:rsidTr="00131724">
        <w:trPr>
          <w:trHeight w:val="391"/>
        </w:trPr>
        <w:tc>
          <w:tcPr>
            <w:tcW w:w="11868" w:type="dxa"/>
            <w:gridSpan w:val="4"/>
            <w:shd w:val="clear" w:color="auto" w:fill="99FF99"/>
          </w:tcPr>
          <w:p w14:paraId="1359000E" w14:textId="77777777" w:rsidR="00131724" w:rsidRPr="00697B04" w:rsidRDefault="00131724" w:rsidP="004E75EB">
            <w:pPr>
              <w:jc w:val="center"/>
              <w:rPr>
                <w:b/>
                <w:sz w:val="32"/>
                <w:szCs w:val="32"/>
              </w:rPr>
            </w:pPr>
            <w:r w:rsidRPr="00697B04">
              <w:rPr>
                <w:b/>
                <w:sz w:val="32"/>
                <w:szCs w:val="32"/>
              </w:rPr>
              <w:t>UG-Non Freshman Students</w:t>
            </w:r>
            <w:r>
              <w:rPr>
                <w:b/>
                <w:sz w:val="32"/>
                <w:szCs w:val="32"/>
              </w:rPr>
              <w:t xml:space="preserve"> (including transfer students)</w:t>
            </w:r>
          </w:p>
        </w:tc>
      </w:tr>
      <w:tr w:rsidR="00131724" w:rsidRPr="0064706F" w14:paraId="6471308C" w14:textId="77777777" w:rsidTr="00131724">
        <w:trPr>
          <w:trHeight w:val="271"/>
        </w:trPr>
        <w:tc>
          <w:tcPr>
            <w:tcW w:w="3664" w:type="dxa"/>
            <w:shd w:val="clear" w:color="auto" w:fill="99FF99"/>
          </w:tcPr>
          <w:p w14:paraId="093B1003" w14:textId="77777777" w:rsidR="00131724" w:rsidRPr="0064706F" w:rsidRDefault="00131724" w:rsidP="004E75EB">
            <w:pPr>
              <w:rPr>
                <w:b/>
              </w:rPr>
            </w:pPr>
            <w:r w:rsidRPr="0064706F">
              <w:rPr>
                <w:b/>
              </w:rPr>
              <w:t>Type of Violation</w:t>
            </w:r>
          </w:p>
        </w:tc>
        <w:tc>
          <w:tcPr>
            <w:tcW w:w="2735" w:type="dxa"/>
            <w:shd w:val="clear" w:color="auto" w:fill="99FF99"/>
          </w:tcPr>
          <w:p w14:paraId="39E1F8BD" w14:textId="77777777" w:rsidR="00131724" w:rsidRPr="0064706F" w:rsidRDefault="00131724" w:rsidP="004E75EB">
            <w:pPr>
              <w:rPr>
                <w:b/>
              </w:rPr>
            </w:pPr>
            <w:r w:rsidRPr="0064706F">
              <w:rPr>
                <w:b/>
              </w:rPr>
              <w:t>First Offense</w:t>
            </w:r>
          </w:p>
        </w:tc>
        <w:tc>
          <w:tcPr>
            <w:tcW w:w="5469" w:type="dxa"/>
            <w:gridSpan w:val="2"/>
            <w:shd w:val="clear" w:color="auto" w:fill="99FF99"/>
          </w:tcPr>
          <w:p w14:paraId="2D104699" w14:textId="77777777" w:rsidR="00131724" w:rsidRPr="0064706F" w:rsidRDefault="00131724" w:rsidP="004E75EB">
            <w:pPr>
              <w:rPr>
                <w:b/>
              </w:rPr>
            </w:pPr>
            <w:r w:rsidRPr="0064706F">
              <w:rPr>
                <w:b/>
              </w:rPr>
              <w:t>Second Offense</w:t>
            </w:r>
          </w:p>
        </w:tc>
      </w:tr>
      <w:tr w:rsidR="00131724" w:rsidRPr="0064706F" w14:paraId="1F513D31" w14:textId="77777777" w:rsidTr="00131724">
        <w:trPr>
          <w:trHeight w:val="1611"/>
        </w:trPr>
        <w:tc>
          <w:tcPr>
            <w:tcW w:w="3664" w:type="dxa"/>
            <w:shd w:val="clear" w:color="auto" w:fill="99FF99"/>
          </w:tcPr>
          <w:p w14:paraId="65606A4F" w14:textId="77777777" w:rsidR="00131724" w:rsidRDefault="00131724" w:rsidP="004E75EB">
            <w:r w:rsidRPr="0064706F">
              <w:t>Plagiarism</w:t>
            </w:r>
          </w:p>
          <w:p w14:paraId="3EDB57C7" w14:textId="77777777" w:rsidR="00131724" w:rsidRDefault="00131724" w:rsidP="00131724">
            <w:pPr>
              <w:pStyle w:val="ListParagraph"/>
              <w:numPr>
                <w:ilvl w:val="0"/>
                <w:numId w:val="2"/>
              </w:numPr>
            </w:pPr>
            <w:r>
              <w:t>F</w:t>
            </w:r>
            <w:r w:rsidRPr="0064706F">
              <w:t xml:space="preserve">ailure to cite/attribute sources </w:t>
            </w:r>
          </w:p>
          <w:p w14:paraId="7FC34987" w14:textId="77777777" w:rsidR="00131724" w:rsidRPr="0064706F" w:rsidRDefault="00131724" w:rsidP="00131724">
            <w:pPr>
              <w:pStyle w:val="ListParagraph"/>
              <w:numPr>
                <w:ilvl w:val="0"/>
                <w:numId w:val="2"/>
              </w:numPr>
            </w:pPr>
            <w:r>
              <w:t>R</w:t>
            </w:r>
            <w:r w:rsidRPr="0064706F">
              <w:t>epresenting someone else’s work as the student’s own</w:t>
            </w:r>
            <w:r>
              <w:t xml:space="preserve"> (e.g., copying and pasting)</w:t>
            </w:r>
          </w:p>
        </w:tc>
        <w:tc>
          <w:tcPr>
            <w:tcW w:w="2735" w:type="dxa"/>
            <w:shd w:val="clear" w:color="auto" w:fill="99FF99"/>
          </w:tcPr>
          <w:p w14:paraId="01E8B0E4" w14:textId="77777777" w:rsidR="00131724" w:rsidRDefault="00131724" w:rsidP="004E75EB"/>
          <w:p w14:paraId="56D6BD38" w14:textId="77777777" w:rsidR="00131724" w:rsidRPr="0064706F" w:rsidRDefault="00131724" w:rsidP="004E75EB">
            <w:r w:rsidRPr="0064706F">
              <w:t xml:space="preserve">An F in the class; </w:t>
            </w:r>
            <w:r>
              <w:t xml:space="preserve">referral to </w:t>
            </w:r>
            <w:r w:rsidRPr="0064706F">
              <w:t xml:space="preserve">Writing Center; and Academic Integrity Seminar </w:t>
            </w:r>
            <w:r>
              <w:t>completion</w:t>
            </w:r>
          </w:p>
        </w:tc>
        <w:tc>
          <w:tcPr>
            <w:tcW w:w="5469" w:type="dxa"/>
            <w:gridSpan w:val="2"/>
            <w:shd w:val="clear" w:color="auto" w:fill="99FF99"/>
          </w:tcPr>
          <w:p w14:paraId="0725F580" w14:textId="77777777" w:rsidR="00131724" w:rsidRDefault="00131724" w:rsidP="004E75EB"/>
          <w:p w14:paraId="5647E60C" w14:textId="77777777" w:rsidR="00131724" w:rsidRPr="0064706F" w:rsidRDefault="00131724" w:rsidP="004E75EB">
            <w:r w:rsidRPr="0064706F">
              <w:t xml:space="preserve">An F in the class; </w:t>
            </w:r>
            <w:r>
              <w:t>referral</w:t>
            </w:r>
            <w:r w:rsidRPr="0064706F">
              <w:t xml:space="preserve"> to the Writing Center; Academic Integrity Seminar </w:t>
            </w:r>
            <w:r>
              <w:t>completion</w:t>
            </w:r>
            <w:r w:rsidRPr="0064706F">
              <w:t xml:space="preserve">; </w:t>
            </w:r>
            <w:r>
              <w:t>termination from the School of Business; and</w:t>
            </w:r>
            <w:r w:rsidRPr="0064706F">
              <w:t xml:space="preserve"> </w:t>
            </w:r>
            <w:r>
              <w:t>at least one semester suspension or expulsion</w:t>
            </w:r>
            <w:r w:rsidRPr="0064706F">
              <w:t xml:space="preserve"> </w:t>
            </w:r>
          </w:p>
        </w:tc>
      </w:tr>
      <w:tr w:rsidR="00131724" w:rsidRPr="0064706F" w14:paraId="28C85463" w14:textId="77777777" w:rsidTr="00131724">
        <w:trPr>
          <w:trHeight w:val="2408"/>
        </w:trPr>
        <w:tc>
          <w:tcPr>
            <w:tcW w:w="3664" w:type="dxa"/>
            <w:shd w:val="clear" w:color="auto" w:fill="99FF99"/>
          </w:tcPr>
          <w:p w14:paraId="0AA54AAF" w14:textId="77777777" w:rsidR="00131724" w:rsidRDefault="00131724" w:rsidP="004E75EB">
            <w:r>
              <w:t>Cheating</w:t>
            </w:r>
          </w:p>
          <w:p w14:paraId="022ED2CD" w14:textId="77777777" w:rsidR="00131724" w:rsidRDefault="00131724" w:rsidP="00131724">
            <w:pPr>
              <w:pStyle w:val="ListParagraph"/>
              <w:numPr>
                <w:ilvl w:val="0"/>
                <w:numId w:val="3"/>
              </w:numPr>
            </w:pPr>
            <w:r>
              <w:t>On a minor assignment (e.g., homework, quizzes)</w:t>
            </w:r>
          </w:p>
          <w:p w14:paraId="5959B0ED" w14:textId="77777777" w:rsidR="00131724" w:rsidRDefault="00131724" w:rsidP="004E75EB">
            <w:pPr>
              <w:pStyle w:val="ListParagraph"/>
            </w:pPr>
          </w:p>
          <w:p w14:paraId="60E5659D" w14:textId="77777777" w:rsidR="00131724" w:rsidRPr="0064706F" w:rsidRDefault="00131724" w:rsidP="00131724">
            <w:pPr>
              <w:pStyle w:val="ListParagraph"/>
              <w:numPr>
                <w:ilvl w:val="0"/>
                <w:numId w:val="3"/>
              </w:numPr>
            </w:pPr>
            <w:r>
              <w:t>Cheating on a major assignment or exam, submitting course work from another course as original work</w:t>
            </w:r>
          </w:p>
        </w:tc>
        <w:tc>
          <w:tcPr>
            <w:tcW w:w="2735" w:type="dxa"/>
            <w:shd w:val="clear" w:color="auto" w:fill="99FF99"/>
          </w:tcPr>
          <w:p w14:paraId="5B782FFE" w14:textId="77777777" w:rsidR="00131724" w:rsidRDefault="00131724" w:rsidP="004E75EB"/>
          <w:p w14:paraId="2CD61C0F" w14:textId="77777777" w:rsidR="00131724" w:rsidRDefault="00131724" w:rsidP="004E75EB">
            <w:r w:rsidRPr="0064706F">
              <w:t xml:space="preserve">An F in the class; and Academic Integrity Seminar </w:t>
            </w:r>
            <w:r>
              <w:t>completion</w:t>
            </w:r>
          </w:p>
          <w:p w14:paraId="2CFF3DCC" w14:textId="77777777" w:rsidR="00131724" w:rsidRDefault="00131724" w:rsidP="004E75EB"/>
          <w:p w14:paraId="56F2867C" w14:textId="77777777" w:rsidR="00131724" w:rsidRPr="0064706F" w:rsidRDefault="00131724" w:rsidP="004E75EB">
            <w:r w:rsidRPr="0064706F">
              <w:t xml:space="preserve">An F in the class; </w:t>
            </w:r>
            <w:r>
              <w:t>and Academic Integrity Seminar completion, and</w:t>
            </w:r>
            <w:r w:rsidRPr="0064706F">
              <w:t xml:space="preserve"> </w:t>
            </w:r>
            <w:r>
              <w:t>a</w:t>
            </w:r>
            <w:r w:rsidRPr="0064706F">
              <w:t>t least one semester suspension</w:t>
            </w:r>
          </w:p>
        </w:tc>
        <w:tc>
          <w:tcPr>
            <w:tcW w:w="5469" w:type="dxa"/>
            <w:gridSpan w:val="2"/>
            <w:shd w:val="clear" w:color="auto" w:fill="99FF99"/>
          </w:tcPr>
          <w:p w14:paraId="311E38E9" w14:textId="77777777" w:rsidR="00131724" w:rsidRDefault="00131724" w:rsidP="004E75EB"/>
          <w:p w14:paraId="6F7A11C4" w14:textId="77777777" w:rsidR="00131724" w:rsidRDefault="00131724" w:rsidP="004E75EB"/>
          <w:p w14:paraId="39088537" w14:textId="77777777" w:rsidR="00131724" w:rsidRDefault="00131724" w:rsidP="004E75EB"/>
          <w:p w14:paraId="16EB4FF2" w14:textId="77777777" w:rsidR="00131724" w:rsidRDefault="00131724" w:rsidP="004E75EB">
            <w:r>
              <w:t xml:space="preserve">An F in the class, </w:t>
            </w:r>
            <w:r w:rsidRPr="0064706F">
              <w:t xml:space="preserve">Academic Integrity Seminar </w:t>
            </w:r>
            <w:r>
              <w:t>completion; termination from the School of Business; and</w:t>
            </w:r>
            <w:r w:rsidRPr="0064706F">
              <w:t xml:space="preserve"> </w:t>
            </w:r>
            <w:r>
              <w:t>at least one semester</w:t>
            </w:r>
            <w:r w:rsidRPr="0064706F">
              <w:t xml:space="preserve"> suspension</w:t>
            </w:r>
            <w:r>
              <w:t xml:space="preserve"> or expulsion</w:t>
            </w:r>
          </w:p>
          <w:p w14:paraId="5C66BCE5" w14:textId="77777777" w:rsidR="00131724" w:rsidRDefault="00131724" w:rsidP="004E75EB"/>
          <w:p w14:paraId="6C69900E" w14:textId="77777777" w:rsidR="00131724" w:rsidRPr="0064706F" w:rsidRDefault="00131724" w:rsidP="004E75EB"/>
        </w:tc>
      </w:tr>
      <w:tr w:rsidR="00131724" w:rsidRPr="0064706F" w14:paraId="1344522A" w14:textId="77777777" w:rsidTr="00131724">
        <w:trPr>
          <w:trHeight w:val="1084"/>
        </w:trPr>
        <w:tc>
          <w:tcPr>
            <w:tcW w:w="3664" w:type="dxa"/>
            <w:shd w:val="clear" w:color="auto" w:fill="99FF99"/>
          </w:tcPr>
          <w:p w14:paraId="285A11A3" w14:textId="77777777" w:rsidR="00131724" w:rsidRPr="0064706F" w:rsidRDefault="00131724" w:rsidP="004E75EB">
            <w:r>
              <w:t>Lying (e.g., providing fraudulent excuse documents, falsifying data)</w:t>
            </w:r>
          </w:p>
        </w:tc>
        <w:tc>
          <w:tcPr>
            <w:tcW w:w="2735" w:type="dxa"/>
            <w:shd w:val="clear" w:color="auto" w:fill="99FF99"/>
          </w:tcPr>
          <w:p w14:paraId="2263727C" w14:textId="77777777" w:rsidR="00131724" w:rsidRPr="0064706F" w:rsidRDefault="00131724" w:rsidP="004E75EB">
            <w:r w:rsidRPr="0064706F">
              <w:t xml:space="preserve">An F in the class; </w:t>
            </w:r>
            <w:r>
              <w:t>and Academic Integrity Seminar completion, and</w:t>
            </w:r>
            <w:r w:rsidRPr="0064706F">
              <w:t xml:space="preserve"> </w:t>
            </w:r>
            <w:r>
              <w:t>a</w:t>
            </w:r>
            <w:r w:rsidRPr="0064706F">
              <w:t>t least one semester suspension</w:t>
            </w:r>
          </w:p>
        </w:tc>
        <w:tc>
          <w:tcPr>
            <w:tcW w:w="5469" w:type="dxa"/>
            <w:gridSpan w:val="2"/>
            <w:shd w:val="clear" w:color="auto" w:fill="99FF99"/>
          </w:tcPr>
          <w:p w14:paraId="5C2BB179" w14:textId="77777777" w:rsidR="00131724" w:rsidRPr="0064706F" w:rsidRDefault="00131724" w:rsidP="004E75EB">
            <w:r w:rsidRPr="0064706F">
              <w:t xml:space="preserve">An F in the class; Academic Integrity Seminar </w:t>
            </w:r>
            <w:r>
              <w:t>completion</w:t>
            </w:r>
            <w:r w:rsidRPr="0064706F">
              <w:t xml:space="preserve">; </w:t>
            </w:r>
            <w:r>
              <w:t>termination from the School of Business; and</w:t>
            </w:r>
            <w:r w:rsidRPr="0064706F">
              <w:t xml:space="preserve"> at least one semester suspension</w:t>
            </w:r>
            <w:r>
              <w:t xml:space="preserve"> or expulsion</w:t>
            </w:r>
          </w:p>
        </w:tc>
      </w:tr>
      <w:tr w:rsidR="00131724" w:rsidRPr="0064706F" w14:paraId="799FD52A" w14:textId="77777777" w:rsidTr="00131724">
        <w:trPr>
          <w:trHeight w:val="2152"/>
        </w:trPr>
        <w:tc>
          <w:tcPr>
            <w:tcW w:w="3664" w:type="dxa"/>
            <w:shd w:val="clear" w:color="auto" w:fill="99FF99"/>
          </w:tcPr>
          <w:p w14:paraId="3F10DB9E" w14:textId="77777777" w:rsidR="00131724" w:rsidRPr="0064706F" w:rsidRDefault="00131724" w:rsidP="004E75EB">
            <w:r>
              <w:t>Egregious Violation (</w:t>
            </w:r>
            <w:r w:rsidRPr="0064706F">
              <w:t>e.g., stealing an exam; submitting coursework from another class as original work</w:t>
            </w:r>
            <w:r>
              <w:t xml:space="preserve"> across multiple courses</w:t>
            </w:r>
            <w:r w:rsidRPr="0064706F">
              <w:t>; lying to an employer about academic performance</w:t>
            </w:r>
            <w:r>
              <w:t>, false identification or posing as another, in person or online)</w:t>
            </w:r>
          </w:p>
        </w:tc>
        <w:tc>
          <w:tcPr>
            <w:tcW w:w="2735" w:type="dxa"/>
            <w:shd w:val="clear" w:color="auto" w:fill="99FF99"/>
          </w:tcPr>
          <w:p w14:paraId="04C60562" w14:textId="77777777" w:rsidR="00131724" w:rsidRPr="0064706F" w:rsidRDefault="00131724" w:rsidP="004E75EB">
            <w:r>
              <w:t xml:space="preserve">An F in the class, </w:t>
            </w:r>
            <w:r w:rsidRPr="0064706F">
              <w:t xml:space="preserve">Academic Integrity Seminar </w:t>
            </w:r>
            <w:r>
              <w:t>completion; termination from the School of Business; and a</w:t>
            </w:r>
            <w:r w:rsidRPr="0064706F">
              <w:t>t least one year suspension</w:t>
            </w:r>
          </w:p>
        </w:tc>
        <w:tc>
          <w:tcPr>
            <w:tcW w:w="5469" w:type="dxa"/>
            <w:gridSpan w:val="2"/>
            <w:shd w:val="clear" w:color="auto" w:fill="99FF99"/>
          </w:tcPr>
          <w:p w14:paraId="3BC930EE" w14:textId="77777777" w:rsidR="00131724" w:rsidRPr="0064706F" w:rsidRDefault="00131724" w:rsidP="004E75EB">
            <w:r>
              <w:t xml:space="preserve">An F in the class; </w:t>
            </w:r>
            <w:r w:rsidRPr="0064706F">
              <w:t xml:space="preserve">Academic Integrity Seminar </w:t>
            </w:r>
            <w:r>
              <w:t>completion; termination from the School of Business; and e</w:t>
            </w:r>
            <w:r w:rsidRPr="0064706F">
              <w:t>xpulsion</w:t>
            </w:r>
          </w:p>
          <w:p w14:paraId="3066FA5F" w14:textId="77777777" w:rsidR="00131724" w:rsidRPr="0064706F" w:rsidRDefault="00131724" w:rsidP="004E75EB"/>
        </w:tc>
      </w:tr>
    </w:tbl>
    <w:p w14:paraId="03C1B77B" w14:textId="77777777" w:rsidR="00A75B87" w:rsidRPr="00125101" w:rsidRDefault="00A75B87" w:rsidP="00923099">
      <w:pPr>
        <w:spacing w:after="120" w:line="360" w:lineRule="auto"/>
        <w:jc w:val="both"/>
        <w:rPr>
          <w:rFonts w:ascii="Times New Roman" w:hAnsi="Times New Roman" w:cs="Times New Roman"/>
        </w:rPr>
      </w:pPr>
    </w:p>
    <w:sectPr w:rsidR="00A75B87" w:rsidRPr="00125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7C9E0" w14:textId="77777777" w:rsidR="00E625C7" w:rsidRDefault="00E625C7" w:rsidP="005A4997">
      <w:pPr>
        <w:spacing w:after="0" w:line="240" w:lineRule="auto"/>
      </w:pPr>
      <w:r>
        <w:separator/>
      </w:r>
    </w:p>
  </w:endnote>
  <w:endnote w:type="continuationSeparator" w:id="0">
    <w:p w14:paraId="51006BBC" w14:textId="77777777" w:rsidR="00E625C7" w:rsidRDefault="00E625C7" w:rsidP="005A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60137" w14:textId="77777777" w:rsidR="00E625C7" w:rsidRDefault="00E625C7" w:rsidP="005A4997">
      <w:pPr>
        <w:spacing w:after="0" w:line="240" w:lineRule="auto"/>
      </w:pPr>
      <w:r>
        <w:separator/>
      </w:r>
    </w:p>
  </w:footnote>
  <w:footnote w:type="continuationSeparator" w:id="0">
    <w:p w14:paraId="192A0741" w14:textId="77777777" w:rsidR="00E625C7" w:rsidRDefault="00E625C7" w:rsidP="005A4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1D8"/>
    <w:multiLevelType w:val="hybridMultilevel"/>
    <w:tmpl w:val="C03A0C46"/>
    <w:lvl w:ilvl="0" w:tplc="354AC076">
      <w:start w:val="1"/>
      <w:numFmt w:val="bullet"/>
      <w:lvlText w:val="-"/>
      <w:lvlJc w:val="left"/>
      <w:pPr>
        <w:tabs>
          <w:tab w:val="num" w:pos="720"/>
        </w:tabs>
        <w:ind w:left="720" w:hanging="360"/>
      </w:pPr>
      <w:rPr>
        <w:rFonts w:ascii="Times New Roman" w:hAnsi="Times New Roman" w:hint="default"/>
      </w:rPr>
    </w:lvl>
    <w:lvl w:ilvl="1" w:tplc="0DD61B8C" w:tentative="1">
      <w:start w:val="1"/>
      <w:numFmt w:val="bullet"/>
      <w:lvlText w:val="-"/>
      <w:lvlJc w:val="left"/>
      <w:pPr>
        <w:tabs>
          <w:tab w:val="num" w:pos="1440"/>
        </w:tabs>
        <w:ind w:left="1440" w:hanging="360"/>
      </w:pPr>
      <w:rPr>
        <w:rFonts w:ascii="Times New Roman" w:hAnsi="Times New Roman" w:hint="default"/>
      </w:rPr>
    </w:lvl>
    <w:lvl w:ilvl="2" w:tplc="1AF6D648" w:tentative="1">
      <w:start w:val="1"/>
      <w:numFmt w:val="bullet"/>
      <w:lvlText w:val="-"/>
      <w:lvlJc w:val="left"/>
      <w:pPr>
        <w:tabs>
          <w:tab w:val="num" w:pos="2160"/>
        </w:tabs>
        <w:ind w:left="2160" w:hanging="360"/>
      </w:pPr>
      <w:rPr>
        <w:rFonts w:ascii="Times New Roman" w:hAnsi="Times New Roman" w:hint="default"/>
      </w:rPr>
    </w:lvl>
    <w:lvl w:ilvl="3" w:tplc="01C670C6" w:tentative="1">
      <w:start w:val="1"/>
      <w:numFmt w:val="bullet"/>
      <w:lvlText w:val="-"/>
      <w:lvlJc w:val="left"/>
      <w:pPr>
        <w:tabs>
          <w:tab w:val="num" w:pos="2880"/>
        </w:tabs>
        <w:ind w:left="2880" w:hanging="360"/>
      </w:pPr>
      <w:rPr>
        <w:rFonts w:ascii="Times New Roman" w:hAnsi="Times New Roman" w:hint="default"/>
      </w:rPr>
    </w:lvl>
    <w:lvl w:ilvl="4" w:tplc="F714843C" w:tentative="1">
      <w:start w:val="1"/>
      <w:numFmt w:val="bullet"/>
      <w:lvlText w:val="-"/>
      <w:lvlJc w:val="left"/>
      <w:pPr>
        <w:tabs>
          <w:tab w:val="num" w:pos="3600"/>
        </w:tabs>
        <w:ind w:left="3600" w:hanging="360"/>
      </w:pPr>
      <w:rPr>
        <w:rFonts w:ascii="Times New Roman" w:hAnsi="Times New Roman" w:hint="default"/>
      </w:rPr>
    </w:lvl>
    <w:lvl w:ilvl="5" w:tplc="6F766ED6" w:tentative="1">
      <w:start w:val="1"/>
      <w:numFmt w:val="bullet"/>
      <w:lvlText w:val="-"/>
      <w:lvlJc w:val="left"/>
      <w:pPr>
        <w:tabs>
          <w:tab w:val="num" w:pos="4320"/>
        </w:tabs>
        <w:ind w:left="4320" w:hanging="360"/>
      </w:pPr>
      <w:rPr>
        <w:rFonts w:ascii="Times New Roman" w:hAnsi="Times New Roman" w:hint="default"/>
      </w:rPr>
    </w:lvl>
    <w:lvl w:ilvl="6" w:tplc="7842EC46" w:tentative="1">
      <w:start w:val="1"/>
      <w:numFmt w:val="bullet"/>
      <w:lvlText w:val="-"/>
      <w:lvlJc w:val="left"/>
      <w:pPr>
        <w:tabs>
          <w:tab w:val="num" w:pos="5040"/>
        </w:tabs>
        <w:ind w:left="5040" w:hanging="360"/>
      </w:pPr>
      <w:rPr>
        <w:rFonts w:ascii="Times New Roman" w:hAnsi="Times New Roman" w:hint="default"/>
      </w:rPr>
    </w:lvl>
    <w:lvl w:ilvl="7" w:tplc="D23CE3CC" w:tentative="1">
      <w:start w:val="1"/>
      <w:numFmt w:val="bullet"/>
      <w:lvlText w:val="-"/>
      <w:lvlJc w:val="left"/>
      <w:pPr>
        <w:tabs>
          <w:tab w:val="num" w:pos="5760"/>
        </w:tabs>
        <w:ind w:left="5760" w:hanging="360"/>
      </w:pPr>
      <w:rPr>
        <w:rFonts w:ascii="Times New Roman" w:hAnsi="Times New Roman" w:hint="default"/>
      </w:rPr>
    </w:lvl>
    <w:lvl w:ilvl="8" w:tplc="934A05A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974E03"/>
    <w:multiLevelType w:val="hybridMultilevel"/>
    <w:tmpl w:val="61A08E60"/>
    <w:lvl w:ilvl="0" w:tplc="9B569F6C">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2DA5D32"/>
    <w:multiLevelType w:val="hybridMultilevel"/>
    <w:tmpl w:val="5D08747A"/>
    <w:lvl w:ilvl="0" w:tplc="72CA276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5011CB"/>
    <w:multiLevelType w:val="hybridMultilevel"/>
    <w:tmpl w:val="03D2DE38"/>
    <w:lvl w:ilvl="0" w:tplc="F5DCC466">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2BA7CC6"/>
    <w:multiLevelType w:val="hybridMultilevel"/>
    <w:tmpl w:val="FB7A2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67216"/>
    <w:multiLevelType w:val="hybridMultilevel"/>
    <w:tmpl w:val="77B6098C"/>
    <w:lvl w:ilvl="0" w:tplc="19A8A18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41BD2864"/>
    <w:multiLevelType w:val="hybridMultilevel"/>
    <w:tmpl w:val="9F08850A"/>
    <w:lvl w:ilvl="0" w:tplc="075A570A">
      <w:start w:val="2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D5EC9"/>
    <w:multiLevelType w:val="hybridMultilevel"/>
    <w:tmpl w:val="F780A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24F53"/>
    <w:multiLevelType w:val="hybridMultilevel"/>
    <w:tmpl w:val="65F6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A01AD"/>
    <w:multiLevelType w:val="hybridMultilevel"/>
    <w:tmpl w:val="51D838EC"/>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7125F"/>
    <w:multiLevelType w:val="hybridMultilevel"/>
    <w:tmpl w:val="D1EE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280379"/>
    <w:multiLevelType w:val="hybridMultilevel"/>
    <w:tmpl w:val="C43CC938"/>
    <w:lvl w:ilvl="0" w:tplc="02026C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6624DF"/>
    <w:multiLevelType w:val="hybridMultilevel"/>
    <w:tmpl w:val="033C5E80"/>
    <w:lvl w:ilvl="0" w:tplc="EB1C2042">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E03ED"/>
    <w:multiLevelType w:val="multilevel"/>
    <w:tmpl w:val="B4CA4D9C"/>
    <w:lvl w:ilvl="0">
      <w:start w:val="1"/>
      <w:numFmt w:val="bullet"/>
      <w:lvlText w:val=""/>
      <w:lvlJc w:val="left"/>
      <w:pPr>
        <w:ind w:left="720" w:firstLine="360"/>
      </w:pPr>
      <w:rPr>
        <w:rFonts w:ascii="Symbol" w:hAnsi="Symbol" w:hint="default"/>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14" w15:restartNumberingAfterBreak="0">
    <w:nsid w:val="7A5C6B82"/>
    <w:multiLevelType w:val="hybridMultilevel"/>
    <w:tmpl w:val="6340F8E4"/>
    <w:lvl w:ilvl="0" w:tplc="C7E8B9CE">
      <w:start w:val="1"/>
      <w:numFmt w:val="upperRoman"/>
      <w:lvlText w:val="%1."/>
      <w:lvlJc w:val="right"/>
      <w:pPr>
        <w:tabs>
          <w:tab w:val="num" w:pos="720"/>
        </w:tabs>
        <w:ind w:left="720" w:hanging="360"/>
      </w:pPr>
    </w:lvl>
    <w:lvl w:ilvl="1" w:tplc="BF84E25C">
      <w:start w:val="1"/>
      <w:numFmt w:val="upperRoman"/>
      <w:lvlText w:val="%2."/>
      <w:lvlJc w:val="right"/>
      <w:pPr>
        <w:tabs>
          <w:tab w:val="num" w:pos="1440"/>
        </w:tabs>
        <w:ind w:left="1440" w:hanging="360"/>
      </w:pPr>
    </w:lvl>
    <w:lvl w:ilvl="2" w:tplc="943A03B4" w:tentative="1">
      <w:start w:val="1"/>
      <w:numFmt w:val="upperRoman"/>
      <w:lvlText w:val="%3."/>
      <w:lvlJc w:val="right"/>
      <w:pPr>
        <w:tabs>
          <w:tab w:val="num" w:pos="2160"/>
        </w:tabs>
        <w:ind w:left="2160" w:hanging="360"/>
      </w:pPr>
    </w:lvl>
    <w:lvl w:ilvl="3" w:tplc="94446EA4" w:tentative="1">
      <w:start w:val="1"/>
      <w:numFmt w:val="upperRoman"/>
      <w:lvlText w:val="%4."/>
      <w:lvlJc w:val="right"/>
      <w:pPr>
        <w:tabs>
          <w:tab w:val="num" w:pos="2880"/>
        </w:tabs>
        <w:ind w:left="2880" w:hanging="360"/>
      </w:pPr>
    </w:lvl>
    <w:lvl w:ilvl="4" w:tplc="2D42CCDA" w:tentative="1">
      <w:start w:val="1"/>
      <w:numFmt w:val="upperRoman"/>
      <w:lvlText w:val="%5."/>
      <w:lvlJc w:val="right"/>
      <w:pPr>
        <w:tabs>
          <w:tab w:val="num" w:pos="3600"/>
        </w:tabs>
        <w:ind w:left="3600" w:hanging="360"/>
      </w:pPr>
    </w:lvl>
    <w:lvl w:ilvl="5" w:tplc="86141CCE" w:tentative="1">
      <w:start w:val="1"/>
      <w:numFmt w:val="upperRoman"/>
      <w:lvlText w:val="%6."/>
      <w:lvlJc w:val="right"/>
      <w:pPr>
        <w:tabs>
          <w:tab w:val="num" w:pos="4320"/>
        </w:tabs>
        <w:ind w:left="4320" w:hanging="360"/>
      </w:pPr>
    </w:lvl>
    <w:lvl w:ilvl="6" w:tplc="5B6237DA" w:tentative="1">
      <w:start w:val="1"/>
      <w:numFmt w:val="upperRoman"/>
      <w:lvlText w:val="%7."/>
      <w:lvlJc w:val="right"/>
      <w:pPr>
        <w:tabs>
          <w:tab w:val="num" w:pos="5040"/>
        </w:tabs>
        <w:ind w:left="5040" w:hanging="360"/>
      </w:pPr>
    </w:lvl>
    <w:lvl w:ilvl="7" w:tplc="314EF826" w:tentative="1">
      <w:start w:val="1"/>
      <w:numFmt w:val="upperRoman"/>
      <w:lvlText w:val="%8."/>
      <w:lvlJc w:val="right"/>
      <w:pPr>
        <w:tabs>
          <w:tab w:val="num" w:pos="5760"/>
        </w:tabs>
        <w:ind w:left="5760" w:hanging="360"/>
      </w:pPr>
    </w:lvl>
    <w:lvl w:ilvl="8" w:tplc="8714A57E" w:tentative="1">
      <w:start w:val="1"/>
      <w:numFmt w:val="upperRoman"/>
      <w:lvlText w:val="%9."/>
      <w:lvlJc w:val="right"/>
      <w:pPr>
        <w:tabs>
          <w:tab w:val="num" w:pos="6480"/>
        </w:tabs>
        <w:ind w:left="6480" w:hanging="360"/>
      </w:pPr>
    </w:lvl>
  </w:abstractNum>
  <w:abstractNum w:abstractNumId="15" w15:restartNumberingAfterBreak="0">
    <w:nsid w:val="7C0C20DD"/>
    <w:multiLevelType w:val="hybridMultilevel"/>
    <w:tmpl w:val="350678E2"/>
    <w:lvl w:ilvl="0" w:tplc="56EC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2"/>
  </w:num>
  <w:num w:numId="5">
    <w:abstractNumId w:val="4"/>
  </w:num>
  <w:num w:numId="6">
    <w:abstractNumId w:val="9"/>
  </w:num>
  <w:num w:numId="7">
    <w:abstractNumId w:val="12"/>
  </w:num>
  <w:num w:numId="8">
    <w:abstractNumId w:val="14"/>
  </w:num>
  <w:num w:numId="9">
    <w:abstractNumId w:val="0"/>
  </w:num>
  <w:num w:numId="10">
    <w:abstractNumId w:val="15"/>
  </w:num>
  <w:num w:numId="11">
    <w:abstractNumId w:val="13"/>
  </w:num>
  <w:num w:numId="12">
    <w:abstractNumId w:val="3"/>
  </w:num>
  <w:num w:numId="13">
    <w:abstractNumId w:val="5"/>
  </w:num>
  <w:num w:numId="14">
    <w:abstractNumId w:val="1"/>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7E"/>
    <w:rsid w:val="00004D06"/>
    <w:rsid w:val="0000567B"/>
    <w:rsid w:val="00025BA1"/>
    <w:rsid w:val="00031189"/>
    <w:rsid w:val="00032298"/>
    <w:rsid w:val="00035DFC"/>
    <w:rsid w:val="00042293"/>
    <w:rsid w:val="00051C62"/>
    <w:rsid w:val="000722F3"/>
    <w:rsid w:val="000E78E4"/>
    <w:rsid w:val="00123C0C"/>
    <w:rsid w:val="00125101"/>
    <w:rsid w:val="00131724"/>
    <w:rsid w:val="00166F86"/>
    <w:rsid w:val="00175407"/>
    <w:rsid w:val="0018246E"/>
    <w:rsid w:val="00184258"/>
    <w:rsid w:val="001911B5"/>
    <w:rsid w:val="0019700E"/>
    <w:rsid w:val="001A2044"/>
    <w:rsid w:val="001B44CB"/>
    <w:rsid w:val="001B6D14"/>
    <w:rsid w:val="001C1952"/>
    <w:rsid w:val="001C5546"/>
    <w:rsid w:val="00207A2B"/>
    <w:rsid w:val="00210F4F"/>
    <w:rsid w:val="00225A3E"/>
    <w:rsid w:val="0024056E"/>
    <w:rsid w:val="002506B9"/>
    <w:rsid w:val="0026207A"/>
    <w:rsid w:val="00271E7A"/>
    <w:rsid w:val="002747A4"/>
    <w:rsid w:val="00274A1C"/>
    <w:rsid w:val="002869FC"/>
    <w:rsid w:val="002A042A"/>
    <w:rsid w:val="002A652F"/>
    <w:rsid w:val="002B4969"/>
    <w:rsid w:val="002C745B"/>
    <w:rsid w:val="003321E3"/>
    <w:rsid w:val="003343D3"/>
    <w:rsid w:val="003347D0"/>
    <w:rsid w:val="003359B9"/>
    <w:rsid w:val="0035704A"/>
    <w:rsid w:val="00381DC3"/>
    <w:rsid w:val="00394FF3"/>
    <w:rsid w:val="003A3671"/>
    <w:rsid w:val="003E771F"/>
    <w:rsid w:val="003F5FF0"/>
    <w:rsid w:val="00416F70"/>
    <w:rsid w:val="00434D2E"/>
    <w:rsid w:val="004428E2"/>
    <w:rsid w:val="0045210A"/>
    <w:rsid w:val="004523F6"/>
    <w:rsid w:val="004A0C1C"/>
    <w:rsid w:val="004A2355"/>
    <w:rsid w:val="004A2E27"/>
    <w:rsid w:val="004B5788"/>
    <w:rsid w:val="004C0C44"/>
    <w:rsid w:val="004E218D"/>
    <w:rsid w:val="004E75EB"/>
    <w:rsid w:val="005133E4"/>
    <w:rsid w:val="00533BA6"/>
    <w:rsid w:val="0054083A"/>
    <w:rsid w:val="005439EC"/>
    <w:rsid w:val="00543F2D"/>
    <w:rsid w:val="005441AA"/>
    <w:rsid w:val="00551136"/>
    <w:rsid w:val="00557D21"/>
    <w:rsid w:val="0056417E"/>
    <w:rsid w:val="00567262"/>
    <w:rsid w:val="00582826"/>
    <w:rsid w:val="00590ABC"/>
    <w:rsid w:val="005A4997"/>
    <w:rsid w:val="005B4080"/>
    <w:rsid w:val="005C2B86"/>
    <w:rsid w:val="005C6378"/>
    <w:rsid w:val="005D509B"/>
    <w:rsid w:val="005D5227"/>
    <w:rsid w:val="00642BAC"/>
    <w:rsid w:val="0065048A"/>
    <w:rsid w:val="006936E5"/>
    <w:rsid w:val="00697709"/>
    <w:rsid w:val="006A1E81"/>
    <w:rsid w:val="006B04FC"/>
    <w:rsid w:val="006C0DF5"/>
    <w:rsid w:val="006D1DE6"/>
    <w:rsid w:val="006F65DC"/>
    <w:rsid w:val="006F7514"/>
    <w:rsid w:val="007159FE"/>
    <w:rsid w:val="00723B33"/>
    <w:rsid w:val="00763628"/>
    <w:rsid w:val="00771C5D"/>
    <w:rsid w:val="00793542"/>
    <w:rsid w:val="007A7FF0"/>
    <w:rsid w:val="007C05C7"/>
    <w:rsid w:val="007C3CBB"/>
    <w:rsid w:val="007E3B40"/>
    <w:rsid w:val="007E7E63"/>
    <w:rsid w:val="007F0F9F"/>
    <w:rsid w:val="007F1BA6"/>
    <w:rsid w:val="00837D90"/>
    <w:rsid w:val="008405EF"/>
    <w:rsid w:val="00843851"/>
    <w:rsid w:val="008602F2"/>
    <w:rsid w:val="008657AD"/>
    <w:rsid w:val="0087133F"/>
    <w:rsid w:val="00882ED8"/>
    <w:rsid w:val="00884314"/>
    <w:rsid w:val="00887AB6"/>
    <w:rsid w:val="00893E91"/>
    <w:rsid w:val="008A6F7C"/>
    <w:rsid w:val="008E0F81"/>
    <w:rsid w:val="008E5573"/>
    <w:rsid w:val="00913BA8"/>
    <w:rsid w:val="00923099"/>
    <w:rsid w:val="00954D73"/>
    <w:rsid w:val="0095720E"/>
    <w:rsid w:val="00960F95"/>
    <w:rsid w:val="00974136"/>
    <w:rsid w:val="009A7C40"/>
    <w:rsid w:val="009C048E"/>
    <w:rsid w:val="009C34C9"/>
    <w:rsid w:val="009E2C6A"/>
    <w:rsid w:val="00A23616"/>
    <w:rsid w:val="00A54500"/>
    <w:rsid w:val="00A75B87"/>
    <w:rsid w:val="00A76CA7"/>
    <w:rsid w:val="00A82142"/>
    <w:rsid w:val="00A827A5"/>
    <w:rsid w:val="00AA7194"/>
    <w:rsid w:val="00AB6D16"/>
    <w:rsid w:val="00AC2884"/>
    <w:rsid w:val="00AD0248"/>
    <w:rsid w:val="00AF3ECA"/>
    <w:rsid w:val="00AF602C"/>
    <w:rsid w:val="00B01836"/>
    <w:rsid w:val="00B2094D"/>
    <w:rsid w:val="00B23B7F"/>
    <w:rsid w:val="00B30685"/>
    <w:rsid w:val="00B346C9"/>
    <w:rsid w:val="00B36513"/>
    <w:rsid w:val="00B40AEF"/>
    <w:rsid w:val="00B55B19"/>
    <w:rsid w:val="00B679C9"/>
    <w:rsid w:val="00BA0E59"/>
    <w:rsid w:val="00BB5915"/>
    <w:rsid w:val="00BC16FE"/>
    <w:rsid w:val="00BF1CD1"/>
    <w:rsid w:val="00BF7D2A"/>
    <w:rsid w:val="00C048CF"/>
    <w:rsid w:val="00C05FC9"/>
    <w:rsid w:val="00C1682C"/>
    <w:rsid w:val="00C33230"/>
    <w:rsid w:val="00C57C2D"/>
    <w:rsid w:val="00C6555E"/>
    <w:rsid w:val="00C76627"/>
    <w:rsid w:val="00C832D7"/>
    <w:rsid w:val="00C95FDE"/>
    <w:rsid w:val="00CA57BB"/>
    <w:rsid w:val="00CB3A07"/>
    <w:rsid w:val="00CC5815"/>
    <w:rsid w:val="00CC6C3F"/>
    <w:rsid w:val="00CD0791"/>
    <w:rsid w:val="00D16E4D"/>
    <w:rsid w:val="00D24B25"/>
    <w:rsid w:val="00D307A3"/>
    <w:rsid w:val="00D71FF8"/>
    <w:rsid w:val="00D81978"/>
    <w:rsid w:val="00D85F53"/>
    <w:rsid w:val="00DE7FD5"/>
    <w:rsid w:val="00DF0BA5"/>
    <w:rsid w:val="00DF18ED"/>
    <w:rsid w:val="00DF2FC5"/>
    <w:rsid w:val="00E11FB3"/>
    <w:rsid w:val="00E200FA"/>
    <w:rsid w:val="00E625C7"/>
    <w:rsid w:val="00E71EF1"/>
    <w:rsid w:val="00E76ED9"/>
    <w:rsid w:val="00E7732A"/>
    <w:rsid w:val="00E82238"/>
    <w:rsid w:val="00E92E6A"/>
    <w:rsid w:val="00EA3E03"/>
    <w:rsid w:val="00EB69CC"/>
    <w:rsid w:val="00EC0CF5"/>
    <w:rsid w:val="00EC369F"/>
    <w:rsid w:val="00EC5DDC"/>
    <w:rsid w:val="00EE4490"/>
    <w:rsid w:val="00EF1984"/>
    <w:rsid w:val="00EF5277"/>
    <w:rsid w:val="00EF6A15"/>
    <w:rsid w:val="00F022CE"/>
    <w:rsid w:val="00F0290F"/>
    <w:rsid w:val="00F04E94"/>
    <w:rsid w:val="00F13394"/>
    <w:rsid w:val="00F2400F"/>
    <w:rsid w:val="00F317D2"/>
    <w:rsid w:val="00F42C6E"/>
    <w:rsid w:val="00F477F4"/>
    <w:rsid w:val="00F50903"/>
    <w:rsid w:val="00F53C25"/>
    <w:rsid w:val="00F70DFC"/>
    <w:rsid w:val="00F90CF2"/>
    <w:rsid w:val="00FC4680"/>
    <w:rsid w:val="00FF037B"/>
    <w:rsid w:val="00FF15DA"/>
    <w:rsid w:val="00FF2111"/>
    <w:rsid w:val="00FF4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5FDD9"/>
  <w15:docId w15:val="{B67F3A07-E343-48E0-AD68-7F55328A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D24B25"/>
    <w:pPr>
      <w:keepNext/>
      <w:spacing w:after="0" w:line="240" w:lineRule="auto"/>
      <w:outlineLvl w:val="7"/>
    </w:pPr>
    <w:rPr>
      <w:rFonts w:ascii="Times New Roman" w:eastAsia="Times New Roman" w:hAnsi="Times New Roman" w:cs="Times New Roman"/>
      <w:color w:val="000000"/>
      <w:sz w:val="26"/>
      <w:szCs w:val="20"/>
    </w:rPr>
  </w:style>
  <w:style w:type="paragraph" w:styleId="Heading9">
    <w:name w:val="heading 9"/>
    <w:basedOn w:val="Normal"/>
    <w:next w:val="Normal"/>
    <w:link w:val="Heading9Char"/>
    <w:qFormat/>
    <w:rsid w:val="00D24B25"/>
    <w:pPr>
      <w:keepNext/>
      <w:spacing w:after="0" w:line="240" w:lineRule="auto"/>
      <w:outlineLvl w:val="8"/>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17E"/>
    <w:rPr>
      <w:rFonts w:ascii="Tahoma" w:hAnsi="Tahoma" w:cs="Tahoma"/>
      <w:sz w:val="16"/>
      <w:szCs w:val="16"/>
    </w:rPr>
  </w:style>
  <w:style w:type="character" w:styleId="Hyperlink">
    <w:name w:val="Hyperlink"/>
    <w:basedOn w:val="DefaultParagraphFont"/>
    <w:uiPriority w:val="99"/>
    <w:unhideWhenUsed/>
    <w:rsid w:val="005B4080"/>
    <w:rPr>
      <w:color w:val="0000FF" w:themeColor="hyperlink"/>
      <w:u w:val="single"/>
    </w:rPr>
  </w:style>
  <w:style w:type="paragraph" w:styleId="ListParagraph">
    <w:name w:val="List Paragraph"/>
    <w:basedOn w:val="Normal"/>
    <w:uiPriority w:val="34"/>
    <w:qFormat/>
    <w:rsid w:val="00582826"/>
    <w:pPr>
      <w:ind w:left="720"/>
      <w:contextualSpacing/>
    </w:pPr>
  </w:style>
  <w:style w:type="table" w:styleId="TableGrid">
    <w:name w:val="Table Grid"/>
    <w:basedOn w:val="TableNormal"/>
    <w:uiPriority w:val="59"/>
    <w:rsid w:val="00A75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A4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997"/>
  </w:style>
  <w:style w:type="paragraph" w:styleId="Footer">
    <w:name w:val="footer"/>
    <w:basedOn w:val="Normal"/>
    <w:link w:val="FooterChar"/>
    <w:uiPriority w:val="99"/>
    <w:unhideWhenUsed/>
    <w:rsid w:val="005A4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997"/>
  </w:style>
  <w:style w:type="paragraph" w:styleId="NormalWeb">
    <w:name w:val="Normal (Web)"/>
    <w:basedOn w:val="Normal"/>
    <w:unhideWhenUsed/>
    <w:rsid w:val="004A0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24B25"/>
    <w:rPr>
      <w:rFonts w:ascii="Times New Roman" w:eastAsia="Times New Roman" w:hAnsi="Times New Roman" w:cs="Times New Roman"/>
      <w:color w:val="000000"/>
      <w:sz w:val="26"/>
      <w:szCs w:val="20"/>
    </w:rPr>
  </w:style>
  <w:style w:type="character" w:customStyle="1" w:styleId="Heading9Char">
    <w:name w:val="Heading 9 Char"/>
    <w:basedOn w:val="DefaultParagraphFont"/>
    <w:link w:val="Heading9"/>
    <w:rsid w:val="00D24B25"/>
    <w:rPr>
      <w:rFonts w:ascii="Times New Roman" w:eastAsia="Times New Roman" w:hAnsi="Times New Roman" w:cs="Times New Roman"/>
      <w:b/>
      <w:sz w:val="26"/>
      <w:szCs w:val="20"/>
    </w:rPr>
  </w:style>
  <w:style w:type="paragraph" w:styleId="EndnoteText">
    <w:name w:val="endnote text"/>
    <w:basedOn w:val="Normal"/>
    <w:link w:val="EndnoteTextChar"/>
    <w:uiPriority w:val="99"/>
    <w:unhideWhenUsed/>
    <w:rsid w:val="00D24B25"/>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D24B25"/>
    <w:rPr>
      <w:rFonts w:ascii="Calibri" w:eastAsia="Calibri" w:hAnsi="Calibri" w:cs="Times New Roman"/>
      <w:sz w:val="20"/>
      <w:szCs w:val="20"/>
    </w:rPr>
  </w:style>
  <w:style w:type="paragraph" w:customStyle="1" w:styleId="Default">
    <w:name w:val="Default"/>
    <w:rsid w:val="00887A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448">
      <w:bodyDiv w:val="1"/>
      <w:marLeft w:val="0"/>
      <w:marRight w:val="0"/>
      <w:marTop w:val="0"/>
      <w:marBottom w:val="0"/>
      <w:divBdr>
        <w:top w:val="none" w:sz="0" w:space="0" w:color="auto"/>
        <w:left w:val="none" w:sz="0" w:space="0" w:color="auto"/>
        <w:bottom w:val="none" w:sz="0" w:space="0" w:color="auto"/>
        <w:right w:val="none" w:sz="0" w:space="0" w:color="auto"/>
      </w:divBdr>
    </w:div>
    <w:div w:id="330983710">
      <w:bodyDiv w:val="1"/>
      <w:marLeft w:val="0"/>
      <w:marRight w:val="0"/>
      <w:marTop w:val="0"/>
      <w:marBottom w:val="0"/>
      <w:divBdr>
        <w:top w:val="none" w:sz="0" w:space="0" w:color="auto"/>
        <w:left w:val="none" w:sz="0" w:space="0" w:color="auto"/>
        <w:bottom w:val="none" w:sz="0" w:space="0" w:color="auto"/>
        <w:right w:val="none" w:sz="0" w:space="0" w:color="auto"/>
      </w:divBdr>
      <w:divsChild>
        <w:div w:id="1776973966">
          <w:marLeft w:val="0"/>
          <w:marRight w:val="0"/>
          <w:marTop w:val="0"/>
          <w:marBottom w:val="0"/>
          <w:divBdr>
            <w:top w:val="none" w:sz="0" w:space="0" w:color="auto"/>
            <w:left w:val="none" w:sz="0" w:space="0" w:color="auto"/>
            <w:bottom w:val="none" w:sz="0" w:space="0" w:color="auto"/>
            <w:right w:val="none" w:sz="0" w:space="0" w:color="auto"/>
          </w:divBdr>
        </w:div>
      </w:divsChild>
    </w:div>
    <w:div w:id="569195059">
      <w:bodyDiv w:val="1"/>
      <w:marLeft w:val="0"/>
      <w:marRight w:val="0"/>
      <w:marTop w:val="0"/>
      <w:marBottom w:val="0"/>
      <w:divBdr>
        <w:top w:val="none" w:sz="0" w:space="0" w:color="auto"/>
        <w:left w:val="none" w:sz="0" w:space="0" w:color="auto"/>
        <w:bottom w:val="none" w:sz="0" w:space="0" w:color="auto"/>
        <w:right w:val="none" w:sz="0" w:space="0" w:color="auto"/>
      </w:divBdr>
    </w:div>
    <w:div w:id="1337735059">
      <w:bodyDiv w:val="1"/>
      <w:marLeft w:val="0"/>
      <w:marRight w:val="0"/>
      <w:marTop w:val="0"/>
      <w:marBottom w:val="0"/>
      <w:divBdr>
        <w:top w:val="none" w:sz="0" w:space="0" w:color="auto"/>
        <w:left w:val="none" w:sz="0" w:space="0" w:color="auto"/>
        <w:bottom w:val="none" w:sz="0" w:space="0" w:color="auto"/>
        <w:right w:val="none" w:sz="0" w:space="0" w:color="auto"/>
      </w:divBdr>
      <w:divsChild>
        <w:div w:id="1022248046">
          <w:marLeft w:val="0"/>
          <w:marRight w:val="0"/>
          <w:marTop w:val="0"/>
          <w:marBottom w:val="0"/>
          <w:divBdr>
            <w:top w:val="none" w:sz="0" w:space="0" w:color="auto"/>
            <w:left w:val="none" w:sz="0" w:space="0" w:color="auto"/>
            <w:bottom w:val="none" w:sz="0" w:space="0" w:color="auto"/>
            <w:right w:val="none" w:sz="0" w:space="0" w:color="auto"/>
          </w:divBdr>
        </w:div>
      </w:divsChild>
    </w:div>
    <w:div w:id="1894267775">
      <w:bodyDiv w:val="1"/>
      <w:marLeft w:val="0"/>
      <w:marRight w:val="0"/>
      <w:marTop w:val="0"/>
      <w:marBottom w:val="0"/>
      <w:divBdr>
        <w:top w:val="none" w:sz="0" w:space="0" w:color="auto"/>
        <w:left w:val="none" w:sz="0" w:space="0" w:color="auto"/>
        <w:bottom w:val="none" w:sz="0" w:space="0" w:color="auto"/>
        <w:right w:val="none" w:sz="0" w:space="0" w:color="auto"/>
      </w:divBdr>
      <w:divsChild>
        <w:div w:id="1810511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nect.mheducation.com/class/d-horstmeyer-spring-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Derek M Horstmeyer</cp:lastModifiedBy>
  <cp:revision>30</cp:revision>
  <cp:lastPrinted>2018-01-16T19:42:00Z</cp:lastPrinted>
  <dcterms:created xsi:type="dcterms:W3CDTF">2018-08-20T18:45:00Z</dcterms:created>
  <dcterms:modified xsi:type="dcterms:W3CDTF">2020-01-07T18:05:00Z</dcterms:modified>
</cp:coreProperties>
</file>